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38" w:rsidRDefault="008F1438" w:rsidP="008F1438">
      <w:pPr>
        <w:pStyle w:val="Nadpis3"/>
        <w:rPr>
          <w:rFonts w:ascii="Times New Roman" w:hAnsi="Times New Roman"/>
          <w:color w:val="auto"/>
          <w:kern w:val="0"/>
          <w14:ligatures w14:val="none"/>
          <w14:cntxtAlts w14:val="0"/>
        </w:rPr>
      </w:pPr>
      <w:r>
        <w:t>Dopravní nehody - Vývoj nehodovosti chodců a cyklistů v Praze v letech 1990 - 2004</w:t>
      </w:r>
    </w:p>
    <w:p w:rsidR="008F1438" w:rsidRDefault="008F1438" w:rsidP="008F1438">
      <w:pPr>
        <w:pStyle w:val="Normlnweb"/>
      </w:pPr>
      <w:r>
        <w:t>Jedním z úkolů dopravního inženýrství je sledovat vývoj dopravních nehod a s tím souvisejících ukazatelů. Tento článek má za cíl informovat o vývoji nehodovosti nejrizikovějších účastníků silničního provozu, tedy chodců a cyklistů, za období uplynulých 15 let. Druhá část je věnována stručné analýze nehodovosti chodců a cyklistů v roce 2004. Přestože počet nehod chodců a cyklistů tvoří v celkovém objemu dopravních nehod v Praze jen malý podíl, je potřeba i těmto skupinám účastníků silničního provozu věnovat pozornost.</w:t>
      </w:r>
    </w:p>
    <w:p w:rsidR="008F1438" w:rsidRDefault="008F1438" w:rsidP="008F1438">
      <w:pPr>
        <w:pStyle w:val="Normlnweb"/>
      </w:pPr>
      <w:r>
        <w:t>  </w:t>
      </w:r>
    </w:p>
    <w:p w:rsidR="008F1438" w:rsidRDefault="008F1438" w:rsidP="008F1438">
      <w:pPr>
        <w:pStyle w:val="Normlnweb"/>
      </w:pPr>
      <w:r>
        <w:t>Pěší i cyklistická doprava má na rozdíl od ostatních druhů doprav jedno významné specifikum spočívající v tom, že chodcem a cyklistou může být každý člověk bez nutnosti složení zkoušky z pravidel silničního provozu. Tato skutečnost má ještě větší význam u dětí, neboť ty na rozdíl od osob starších 18 let nemohou vlastnit řidičské oprávnění k řízení automobilů. Jak se výše uvedená fakta odráží v nehodovosti chodců, chodců-dětí a cyklistů v Praze, je popsáno dále v textu.</w:t>
      </w:r>
    </w:p>
    <w:p w:rsidR="008F1438" w:rsidRDefault="008F1438" w:rsidP="008F1438">
      <w:pPr>
        <w:pStyle w:val="Normlnweb"/>
      </w:pPr>
      <w:r>
        <w:t>  </w:t>
      </w:r>
    </w:p>
    <w:p w:rsidR="008F1438" w:rsidRDefault="008F1438" w:rsidP="008F1438">
      <w:pPr>
        <w:pStyle w:val="Normlnweb"/>
      </w:pPr>
      <w:r>
        <w:rPr>
          <w:rStyle w:val="Zdraznn"/>
        </w:rPr>
        <w:t>Poznámka: data o dopravních nehodách jsou převzata z oficiálních statistických údajů Policejního prezidia ČR. </w:t>
      </w:r>
    </w:p>
    <w:p w:rsidR="008F1438" w:rsidRDefault="008F1438" w:rsidP="008F1438">
      <w:pPr>
        <w:pStyle w:val="Normlnweb"/>
      </w:pPr>
      <w:r>
        <w:t>    </w:t>
      </w:r>
    </w:p>
    <w:p w:rsidR="008F1438" w:rsidRDefault="008F1438" w:rsidP="008F1438">
      <w:pPr>
        <w:pStyle w:val="Nadpis2"/>
      </w:pPr>
      <w:r>
        <w:t>Nehody chodců</w:t>
      </w:r>
    </w:p>
    <w:p w:rsidR="008F1438" w:rsidRDefault="008F1438" w:rsidP="008F1438">
      <w:pPr>
        <w:pStyle w:val="Normlnweb"/>
      </w:pPr>
      <w:r>
        <w:t>Pro sledování vývoje nehodovosti je použito hodnot z let 1990 - 2004. V tomto časovém období došlo k řadě změn, které mohly mít na nehody chodců značný vliv. Například se jedná o značný nárůst objemu automobilové dopravy v 90. letech, budování obchodních a společenských center a v neposlední řadě i zákonem o provozu na pozemních komunikacích č. 361/2000 Sb. stanovená změna v pravidlech chování chodců na vyznačených neřízených přechodech.</w:t>
      </w:r>
    </w:p>
    <w:p w:rsidR="008F1438" w:rsidRDefault="008F1438" w:rsidP="008F1438">
      <w:pPr>
        <w:pStyle w:val="Normlnweb"/>
      </w:pPr>
      <w:r>
        <w:t>  </w:t>
      </w:r>
    </w:p>
    <w:p w:rsidR="008F1438" w:rsidRDefault="008F1438" w:rsidP="008F1438">
      <w:pPr>
        <w:pStyle w:val="Normlnweb"/>
      </w:pPr>
      <w:r>
        <w:t>Jak již bylo zmíněno, významnou část chodců tvoří děti, které jsou rizikovější skupinou než dospělý chodec, a to díky věku a jinému chápání dopravní situace. Proto je v následujícím grafu porovnán celkový počet nehod za účasti chodců a z toho počet nehod za účasti chodců-dětí.</w:t>
      </w:r>
    </w:p>
    <w:p w:rsidR="008F1438" w:rsidRDefault="008F1438" w:rsidP="008F1438">
      <w:pPr>
        <w:pStyle w:val="Normlnweb"/>
      </w:pPr>
      <w:r>
        <w:t>  </w:t>
      </w:r>
    </w:p>
    <w:p w:rsidR="008F1438" w:rsidRDefault="008F1438" w:rsidP="008F1438">
      <w:pPr>
        <w:pStyle w:val="Normlnweb"/>
      </w:pPr>
      <w:r>
        <w:rPr>
          <w:noProof/>
        </w:rPr>
        <w:lastRenderedPageBreak/>
        <w:drawing>
          <wp:inline distT="0" distB="0" distL="0" distR="0">
            <wp:extent cx="5676900" cy="3829050"/>
            <wp:effectExtent l="0" t="0" r="0" b="0"/>
            <wp:docPr id="8" name="Obrázek 8" descr="http://www.tsk-praha.cz/wps/wcm/connect/afd16f00444fe45e90edbb18189c0fa9/1/image002.gif?MOD=AJPERES&amp;CACHEID=afd16f00444fe45e90edbb18189c0f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k-praha.cz/wps/wcm/connect/afd16f00444fe45e90edbb18189c0fa9/1/image002.gif?MOD=AJPERES&amp;CACHEID=afd16f00444fe45e90edbb18189c0fa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3829050"/>
                    </a:xfrm>
                    <a:prstGeom prst="rect">
                      <a:avLst/>
                    </a:prstGeom>
                    <a:noFill/>
                    <a:ln>
                      <a:noFill/>
                    </a:ln>
                  </pic:spPr>
                </pic:pic>
              </a:graphicData>
            </a:graphic>
          </wp:inline>
        </w:drawing>
      </w:r>
    </w:p>
    <w:p w:rsidR="008F1438" w:rsidRDefault="008F1438" w:rsidP="008F1438">
      <w:pPr>
        <w:pStyle w:val="Normlnweb"/>
      </w:pPr>
      <w:r>
        <w:t> OBR. 1 Počet nehod za účasti chodců celkem a z toho počet nehod s účastí dětí</w:t>
      </w:r>
    </w:p>
    <w:p w:rsidR="008F1438" w:rsidRDefault="008F1438" w:rsidP="008F1438">
      <w:pPr>
        <w:pStyle w:val="Normlnweb"/>
      </w:pPr>
      <w:r>
        <w:t>    </w:t>
      </w:r>
    </w:p>
    <w:p w:rsidR="008F1438" w:rsidRDefault="008F1438" w:rsidP="008F1438">
      <w:pPr>
        <w:pStyle w:val="Normlnweb"/>
      </w:pPr>
      <w:r>
        <w:t>Znázorněný vývoj ukazuje, že v posledních rocích dochází k poklesu nehod za účasti chodců navzdory vzrůstajícím výkonům automobilové dopravy v Praze. Jak je z výsledků zřejmé, tak v posledních letech nehody za účasti chodců dosahují minimálních hodnot za celé sledované období, kdy kupříkladu v roce 2004 bylo nehod chodců-dětí o 51 % méně než v roce 1992 (148 nehod za účasti dětí v roce 2004 oproti maximálním 301 nehodám v roce 1992).</w:t>
      </w:r>
    </w:p>
    <w:p w:rsidR="008F1438" w:rsidRDefault="008F1438" w:rsidP="008F1438">
      <w:pPr>
        <w:pStyle w:val="Normlnweb"/>
      </w:pPr>
      <w:r>
        <w:t>  </w:t>
      </w:r>
    </w:p>
    <w:p w:rsidR="008F1438" w:rsidRDefault="008F1438" w:rsidP="008F1438">
      <w:pPr>
        <w:pStyle w:val="Normlnweb"/>
      </w:pPr>
      <w:r>
        <w:t> </w:t>
      </w:r>
    </w:p>
    <w:p w:rsidR="008F1438" w:rsidRDefault="008F1438" w:rsidP="008F1438">
      <w:pPr>
        <w:pStyle w:val="Normlnweb"/>
      </w:pPr>
      <w:r>
        <w:t>Ústav dopravního inženýrství hlavního města Prahy (ÚDI) se spolu s dalšími institucemi každoročně podílí na dopravní výchově dospělých účastníků silničního provozu, dětí a mládeže. Probíhá tak celá řada akcí, soutěží a programů, které mají hlavní zaměření na prevenci dopravní nehodovosti. Řada akcí je určena právě dětem, aby se jim zajímavým způsobem ukázalo, jak se správně chovat v silničním provozu a předcházet tak dopravním nehodám. Například v roce 2004 probíhaly v oblasti dopravní výchovy dětí tyto programy:</w:t>
      </w:r>
    </w:p>
    <w:p w:rsidR="008F1438" w:rsidRDefault="008F1438" w:rsidP="008F1438">
      <w:pPr>
        <w:pStyle w:val="Normlnweb"/>
      </w:pPr>
      <w:r>
        <w:t>  </w:t>
      </w:r>
    </w:p>
    <w:p w:rsidR="008F1438" w:rsidRDefault="008F1438" w:rsidP="008F1438">
      <w:pPr>
        <w:pStyle w:val="Normlnweb"/>
      </w:pPr>
      <w:r>
        <w:lastRenderedPageBreak/>
        <w:t>·  Program pro začínající cyklisty (Dopravní soutěž mladých cyklistů).</w:t>
      </w:r>
    </w:p>
    <w:p w:rsidR="008F1438" w:rsidRDefault="008F1438" w:rsidP="008F1438">
      <w:pPr>
        <w:pStyle w:val="Normlnweb"/>
      </w:pPr>
      <w:r>
        <w:t>  </w:t>
      </w:r>
    </w:p>
    <w:p w:rsidR="008F1438" w:rsidRDefault="008F1438" w:rsidP="008F1438">
      <w:pPr>
        <w:pStyle w:val="Normlnweb"/>
      </w:pPr>
      <w:r>
        <w:t>·  Program systematického výcviku na dětských dopravních hřištích.</w:t>
      </w:r>
    </w:p>
    <w:p w:rsidR="008F1438" w:rsidRDefault="008F1438" w:rsidP="008F1438">
      <w:pPr>
        <w:pStyle w:val="Normlnweb"/>
      </w:pPr>
      <w:r>
        <w:t>  </w:t>
      </w:r>
    </w:p>
    <w:p w:rsidR="008F1438" w:rsidRDefault="008F1438" w:rsidP="008F1438">
      <w:pPr>
        <w:pStyle w:val="Normlnweb"/>
      </w:pPr>
      <w:r>
        <w:t>·  Dopravně výchovné pořady pro děti a mládež.</w:t>
      </w:r>
    </w:p>
    <w:p w:rsidR="008F1438" w:rsidRDefault="008F1438" w:rsidP="008F1438">
      <w:pPr>
        <w:pStyle w:val="Normlnweb"/>
      </w:pPr>
      <w:r>
        <w:t>  </w:t>
      </w:r>
    </w:p>
    <w:p w:rsidR="008F1438" w:rsidRDefault="008F1438" w:rsidP="008F1438">
      <w:pPr>
        <w:pStyle w:val="Normlnweb"/>
      </w:pPr>
      <w:r>
        <w:t>·  Interaktivní dětská divadelní představení s dopravně výchovnou tematikou.</w:t>
      </w:r>
    </w:p>
    <w:p w:rsidR="008F1438" w:rsidRDefault="008F1438" w:rsidP="008F1438">
      <w:pPr>
        <w:pStyle w:val="Normlnweb"/>
      </w:pPr>
      <w:r>
        <w:t>  </w:t>
      </w:r>
    </w:p>
    <w:p w:rsidR="008F1438" w:rsidRDefault="008F1438" w:rsidP="008F1438">
      <w:pPr>
        <w:pStyle w:val="Normlnweb"/>
      </w:pPr>
      <w:r>
        <w:t>·  Dopravně výchovný program pro děti z dětských domovů.</w:t>
      </w:r>
    </w:p>
    <w:p w:rsidR="008F1438" w:rsidRDefault="008F1438" w:rsidP="008F1438">
      <w:pPr>
        <w:pStyle w:val="Normlnweb"/>
      </w:pPr>
      <w:r>
        <w:t>  </w:t>
      </w:r>
    </w:p>
    <w:p w:rsidR="008F1438" w:rsidRDefault="008F1438" w:rsidP="008F1438">
      <w:pPr>
        <w:pStyle w:val="Normlnweb"/>
      </w:pPr>
      <w:r>
        <w:t>·  Akce k 1. září zaměřená na žáky 1. ročníků všech pražských škol.</w:t>
      </w:r>
    </w:p>
    <w:p w:rsidR="008F1438" w:rsidRDefault="008F1438" w:rsidP="008F1438">
      <w:pPr>
        <w:pStyle w:val="Normlnweb"/>
      </w:pPr>
      <w:r>
        <w:t>  </w:t>
      </w:r>
    </w:p>
    <w:p w:rsidR="008F1438" w:rsidRDefault="008F1438" w:rsidP="008F1438">
      <w:pPr>
        <w:pStyle w:val="Normlnweb"/>
      </w:pPr>
      <w:r>
        <w:t>·  Seminář pro pracovníky dětských dopravních hřišť.</w:t>
      </w:r>
    </w:p>
    <w:p w:rsidR="008F1438" w:rsidRDefault="008F1438" w:rsidP="008F1438">
      <w:pPr>
        <w:pStyle w:val="Normlnweb"/>
      </w:pPr>
      <w:r>
        <w:t>  </w:t>
      </w:r>
    </w:p>
    <w:p w:rsidR="008F1438" w:rsidRDefault="008F1438" w:rsidP="008F1438">
      <w:pPr>
        <w:pStyle w:val="Normlnweb"/>
      </w:pPr>
      <w:r>
        <w:t>·  Seminář pro pedagogy 1. stupně základních škol.</w:t>
      </w:r>
    </w:p>
    <w:p w:rsidR="008F1438" w:rsidRDefault="008F1438" w:rsidP="008F1438">
      <w:pPr>
        <w:pStyle w:val="Normlnweb"/>
      </w:pPr>
      <w:r>
        <w:t>   </w:t>
      </w:r>
    </w:p>
    <w:p w:rsidR="008F1438" w:rsidRDefault="008F1438" w:rsidP="008F1438">
      <w:pPr>
        <w:pStyle w:val="Normlnweb"/>
      </w:pPr>
      <w:r>
        <w:t>Dále je uveden graf, který mapuje počet nehod zaviněných chodcem a z toho počet nehod zaviněných dětmi do 15 let.</w:t>
      </w:r>
    </w:p>
    <w:p w:rsidR="008F1438" w:rsidRDefault="008F1438" w:rsidP="008F1438">
      <w:pPr>
        <w:pStyle w:val="Normlnweb"/>
      </w:pPr>
      <w:r>
        <w:t>  </w:t>
      </w:r>
    </w:p>
    <w:p w:rsidR="008F1438" w:rsidRDefault="008F1438" w:rsidP="008F1438">
      <w:pPr>
        <w:pStyle w:val="Normlnweb"/>
      </w:pPr>
      <w:r>
        <w:rPr>
          <w:noProof/>
        </w:rPr>
        <w:lastRenderedPageBreak/>
        <w:drawing>
          <wp:inline distT="0" distB="0" distL="0" distR="0">
            <wp:extent cx="5689600" cy="3219450"/>
            <wp:effectExtent l="0" t="0" r="6350" b="0"/>
            <wp:docPr id="4" name="Obrázek 4" descr="http://www.tsk-praha.cz/wps/wcm/connect/afd16f00444fe45e90edbb18189c0fa9/2/image004.gif?MOD=AJPERES&amp;CACHEID=afd16f00444fe45e90edbb18189c0f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k-praha.cz/wps/wcm/connect/afd16f00444fe45e90edbb18189c0fa9/2/image004.gif?MOD=AJPERES&amp;CACHEID=afd16f00444fe45e90edbb18189c0fa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0" cy="3219450"/>
                    </a:xfrm>
                    <a:prstGeom prst="rect">
                      <a:avLst/>
                    </a:prstGeom>
                    <a:noFill/>
                    <a:ln>
                      <a:noFill/>
                    </a:ln>
                  </pic:spPr>
                </pic:pic>
              </a:graphicData>
            </a:graphic>
          </wp:inline>
        </w:drawing>
      </w:r>
    </w:p>
    <w:p w:rsidR="008F1438" w:rsidRDefault="008F1438" w:rsidP="008F1438">
      <w:pPr>
        <w:pStyle w:val="Normlnweb"/>
      </w:pPr>
      <w:r>
        <w:t>  OBR. 2 Počet nehod zaviněných chodcem a z toho počet nehod zaviněných dětmi</w:t>
      </w:r>
    </w:p>
    <w:p w:rsidR="008F1438" w:rsidRDefault="008F1438" w:rsidP="008F1438">
      <w:pPr>
        <w:pStyle w:val="Normlnweb"/>
      </w:pPr>
      <w:r>
        <w:t>    </w:t>
      </w:r>
    </w:p>
    <w:p w:rsidR="008F1438" w:rsidRDefault="008F1438" w:rsidP="008F1438">
      <w:pPr>
        <w:pStyle w:val="Normlnweb"/>
      </w:pPr>
      <w:r>
        <w:t>Graf ukazuje, že i dopravní výchova spolu s ostatními způsoby, které se zabývají prevencí nehod, má pozitivní vliv na průběh nehod, které zaviní chodec. Počet takových nehod v posledních 10 letech významně klesá, když v roce 2004 bylo dosaženo minimální hodnoty 384 nehod zaviněných chodcem. To je o 60 % méně než před 15 lety v roce 1990. Příznivý trend má i křivka nehod zaviněných dětmi, kde rovněž dochází k dlouhodobému poklesu.</w:t>
      </w:r>
    </w:p>
    <w:p w:rsidR="008F1438" w:rsidRDefault="008F1438" w:rsidP="008F1438">
      <w:pPr>
        <w:pStyle w:val="Normlnweb"/>
      </w:pPr>
      <w:r>
        <w:t>  </w:t>
      </w:r>
    </w:p>
    <w:p w:rsidR="008F1438" w:rsidRDefault="008F1438" w:rsidP="008F1438">
      <w:pPr>
        <w:pStyle w:val="Normlnweb"/>
      </w:pPr>
      <w:r>
        <w:t>K nehodovosti chodců je ještě zajímavé uvést porovnání celkového počtu nehod s účastí chodců a z toho počet nehod zaviněných chodci. Takové srovnání zobrazuje následující graf.:</w:t>
      </w:r>
    </w:p>
    <w:p w:rsidR="008F1438" w:rsidRDefault="008F1438" w:rsidP="008F1438">
      <w:pPr>
        <w:pStyle w:val="Normlnweb"/>
      </w:pPr>
      <w:r>
        <w:t>   </w:t>
      </w:r>
    </w:p>
    <w:p w:rsidR="008F1438" w:rsidRDefault="008F1438" w:rsidP="008F1438">
      <w:pPr>
        <w:pStyle w:val="Normlnweb"/>
      </w:pPr>
      <w:r>
        <w:rPr>
          <w:noProof/>
        </w:rPr>
        <w:lastRenderedPageBreak/>
        <w:drawing>
          <wp:inline distT="0" distB="0" distL="0" distR="0">
            <wp:extent cx="5657850" cy="3505200"/>
            <wp:effectExtent l="0" t="0" r="0" b="0"/>
            <wp:docPr id="2" name="Obrázek 2" descr="http://www.tsk-praha.cz/wps/wcm/connect/afd16f00444fe45e90edbb18189c0fa9/3/image006.gif?MOD=AJPERES&amp;CACHEID=afd16f00444fe45e90edbb18189c0f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k-praha.cz/wps/wcm/connect/afd16f00444fe45e90edbb18189c0fa9/3/image006.gif?MOD=AJPERES&amp;CACHEID=afd16f00444fe45e90edbb18189c0fa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3505200"/>
                    </a:xfrm>
                    <a:prstGeom prst="rect">
                      <a:avLst/>
                    </a:prstGeom>
                    <a:noFill/>
                    <a:ln>
                      <a:noFill/>
                    </a:ln>
                  </pic:spPr>
                </pic:pic>
              </a:graphicData>
            </a:graphic>
          </wp:inline>
        </w:drawing>
      </w:r>
      <w:r>
        <w:t>  </w:t>
      </w:r>
    </w:p>
    <w:p w:rsidR="008F1438" w:rsidRDefault="008F1438" w:rsidP="008F1438">
      <w:pPr>
        <w:pStyle w:val="Normlnweb"/>
      </w:pPr>
      <w:r>
        <w:t> OBR. 3 Počet nehod za účasti chodců celkem a z toho počet nehod zaviněných chodci</w:t>
      </w:r>
    </w:p>
    <w:p w:rsidR="008F1438" w:rsidRDefault="008F1438" w:rsidP="008F1438">
      <w:pPr>
        <w:pStyle w:val="Normlnweb"/>
      </w:pPr>
      <w:r>
        <w:t>   </w:t>
      </w:r>
    </w:p>
    <w:p w:rsidR="008F1438" w:rsidRDefault="008F1438" w:rsidP="008F1438">
      <w:pPr>
        <w:pStyle w:val="Normlnweb"/>
      </w:pPr>
      <w:r>
        <w:t>Z porovnání je vidět určitý trend představující stále se snižující podíl nehod zaviněných chodci ve vztahu k celkovému počtu nehod s účastí chodců. Zatímco například v roce 1990 chodci zavinili 80 % nehod, v roce 1995 66 % a v roce 2000 58 % nehod, v loňském roce 2004 se chodci podíleli svým zaviněním jen na 47 % nehod. Od roku 2002 dochází poprvé za sledované období uplynulých 15 let k tomu, že podíl nehod zaviněných chodcem klesá pod 50 % z celkového počtu nehod s účastí chodců.</w:t>
      </w:r>
    </w:p>
    <w:p w:rsidR="008F1438" w:rsidRDefault="008F1438" w:rsidP="008F1438">
      <w:pPr>
        <w:pStyle w:val="Normlnweb"/>
      </w:pPr>
      <w:r>
        <w:t>  </w:t>
      </w:r>
    </w:p>
    <w:p w:rsidR="008F1438" w:rsidRDefault="008F1438" w:rsidP="008F1438">
      <w:pPr>
        <w:pStyle w:val="Normlnweb"/>
      </w:pPr>
      <w:r>
        <w:t>Chodec jako dospělá osoba nebo i jako dítě je nejohroženější skupinou účastníků silničního provozu, protože na rozdíl od člověka sedícího v automobilu není ničím chráněn. Nehody s chodci tak mají negativní důsledek představující často těžké zranění nebo i usmrcení chodce. Následující tabulka uvádí počet usmrcených osob (SZ) a počet těžce + lehce zraněných osob (TZ+LZ) při nehodách s účastí chodců:</w:t>
      </w:r>
    </w:p>
    <w:p w:rsidR="008F1438" w:rsidRDefault="008F1438" w:rsidP="008F1438">
      <w:pPr>
        <w:pStyle w:val="Normlnweb"/>
      </w:pPr>
      <w:r>
        <w:t>    </w:t>
      </w:r>
    </w:p>
    <w:p w:rsidR="008F1438" w:rsidRDefault="008F1438" w:rsidP="008F1438">
      <w:pPr>
        <w:pStyle w:val="Normlnweb"/>
      </w:pPr>
      <w:r>
        <w:t>TAB. 1 Počet usmrcených (SZ) a těžce + lehce zraněných osob (TZ+LZ) při nehodách s účastí chodců</w:t>
      </w:r>
    </w:p>
    <w:p w:rsidR="008F1438" w:rsidRDefault="008F1438" w:rsidP="008F1438">
      <w:pPr>
        <w:pStyle w:val="Normlnweb"/>
      </w:pPr>
      <w:r>
        <w:lastRenderedPageBreak/>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
        <w:gridCol w:w="515"/>
        <w:gridCol w:w="515"/>
        <w:gridCol w:w="515"/>
        <w:gridCol w:w="515"/>
        <w:gridCol w:w="516"/>
        <w:gridCol w:w="516"/>
        <w:gridCol w:w="516"/>
        <w:gridCol w:w="516"/>
        <w:gridCol w:w="516"/>
        <w:gridCol w:w="516"/>
        <w:gridCol w:w="516"/>
        <w:gridCol w:w="516"/>
        <w:gridCol w:w="516"/>
        <w:gridCol w:w="516"/>
        <w:gridCol w:w="531"/>
      </w:tblGrid>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Rok</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2000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2001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2002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2003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2004</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počet   nehod</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1201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1025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1259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1209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1296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1331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1287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1082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1041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1017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923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1001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979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908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825</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SZ</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46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45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65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47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62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56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47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45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30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25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30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37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36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28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26</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TZ+LZ</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1194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987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1221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1188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1270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1307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1312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1090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1050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1028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931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973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971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913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835</w:t>
            </w:r>
          </w:p>
          <w:p w:rsidR="008F1438" w:rsidRDefault="008F1438">
            <w:pPr>
              <w:pStyle w:val="Normlnweb"/>
            </w:pPr>
            <w:r>
              <w:t>  </w:t>
            </w:r>
          </w:p>
        </w:tc>
      </w:tr>
    </w:tbl>
    <w:p w:rsidR="008F1438" w:rsidRDefault="008F1438" w:rsidP="008F1438">
      <w:pPr>
        <w:pStyle w:val="Normlnweb"/>
      </w:pPr>
      <w:r>
        <w:t>    </w:t>
      </w:r>
    </w:p>
    <w:p w:rsidR="008F1438" w:rsidRDefault="008F1438" w:rsidP="008F1438">
      <w:pPr>
        <w:pStyle w:val="Nadpis2"/>
      </w:pPr>
      <w:r>
        <w:t>Nehody cyklistů</w:t>
      </w:r>
    </w:p>
    <w:p w:rsidR="008F1438" w:rsidRDefault="008F1438" w:rsidP="008F1438">
      <w:pPr>
        <w:pStyle w:val="Normlnweb"/>
      </w:pPr>
      <w:r>
        <w:t>  </w:t>
      </w:r>
    </w:p>
    <w:p w:rsidR="008F1438" w:rsidRDefault="008F1438" w:rsidP="008F1438">
      <w:pPr>
        <w:pStyle w:val="Normlnweb"/>
      </w:pPr>
      <w:r>
        <w:t>Cyklistická doprava má celou řadu specifik. Mezi ta významná patří to, že není potřeba žádných zkoušek k oprávnění řídit jízdní kolo. Na rozdíl od pěší dopravy má cyklistická doprava v Praze stále spíše rekreační význam, což potvrdil i anketní průzkum cyklistické dopravy v roce 2002, podle kterého jsou 2/3 cest na jízdním kole konány za účelem rekreace. Použití jízdního kola podstatně ovlivňuje řada hledisek, mezi ta nejvýznamnější patří roční období, aktuální počasí a teplota, ale rovněž věk člověka, jeho zdravotní stav a schopnosti. Svůj vliv má i místo a poloha bydliště a komunikační síť v jeho okolí.</w:t>
      </w:r>
    </w:p>
    <w:p w:rsidR="008F1438" w:rsidRDefault="008F1438" w:rsidP="008F1438">
      <w:pPr>
        <w:pStyle w:val="Normlnweb"/>
      </w:pPr>
      <w:r>
        <w:t>  </w:t>
      </w:r>
    </w:p>
    <w:p w:rsidR="008F1438" w:rsidRDefault="008F1438" w:rsidP="008F1438">
      <w:pPr>
        <w:pStyle w:val="Normlnweb"/>
      </w:pPr>
      <w:r>
        <w:lastRenderedPageBreak/>
        <w:t>Vývoj dopravních nehod za účasti cyklistů s uvedením křivky nehod zaviněných cyklisty má možná i z výše uvedených důvodů následující podobu:</w:t>
      </w:r>
    </w:p>
    <w:p w:rsidR="008F1438" w:rsidRDefault="008F1438" w:rsidP="008F1438">
      <w:pPr>
        <w:pStyle w:val="Normlnweb"/>
      </w:pPr>
      <w:r>
        <w:t>    </w:t>
      </w:r>
    </w:p>
    <w:p w:rsidR="008F1438" w:rsidRDefault="008F1438" w:rsidP="008F1438">
      <w:pPr>
        <w:pStyle w:val="Normlnweb"/>
      </w:pPr>
      <w:r>
        <w:rPr>
          <w:rStyle w:val="Siln"/>
        </w:rPr>
        <w:t> </w:t>
      </w:r>
      <w:r>
        <w:rPr>
          <w:b/>
          <w:bCs/>
          <w:noProof/>
        </w:rPr>
        <w:drawing>
          <wp:inline distT="0" distB="0" distL="0" distR="0">
            <wp:extent cx="5822950" cy="3549650"/>
            <wp:effectExtent l="0" t="0" r="6350" b="0"/>
            <wp:docPr id="1" name="Obrázek 1" descr="http://www.tsk-praha.cz/wps/wcm/connect/afd16f00444fe45e90edbb18189c0fa9/4/image008.gif?MOD=AJPERES&amp;CACHEID=afd16f00444fe45e90edbb18189c0f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sk-praha.cz/wps/wcm/connect/afd16f00444fe45e90edbb18189c0fa9/4/image008.gif?MOD=AJPERES&amp;CACHEID=afd16f00444fe45e90edbb18189c0f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950" cy="3549650"/>
                    </a:xfrm>
                    <a:prstGeom prst="rect">
                      <a:avLst/>
                    </a:prstGeom>
                    <a:noFill/>
                    <a:ln>
                      <a:noFill/>
                    </a:ln>
                  </pic:spPr>
                </pic:pic>
              </a:graphicData>
            </a:graphic>
          </wp:inline>
        </w:drawing>
      </w:r>
      <w:r>
        <w:t>  </w:t>
      </w:r>
    </w:p>
    <w:p w:rsidR="008F1438" w:rsidRDefault="008F1438" w:rsidP="008F1438">
      <w:pPr>
        <w:pStyle w:val="Normlnweb"/>
      </w:pPr>
      <w:r>
        <w:t>         OBR. 4 Počet nehod za účasti cyklistů celkem a z toho počet nehod zaviněných cyklisty</w:t>
      </w:r>
    </w:p>
    <w:p w:rsidR="008F1438" w:rsidRDefault="008F1438" w:rsidP="008F1438">
      <w:pPr>
        <w:pStyle w:val="Normlnweb"/>
      </w:pPr>
      <w:r>
        <w:t>  </w:t>
      </w:r>
    </w:p>
    <w:p w:rsidR="008F1438" w:rsidRDefault="008F1438" w:rsidP="008F1438">
      <w:pPr>
        <w:pStyle w:val="Normlnweb"/>
      </w:pPr>
      <w:r>
        <w:t>  </w:t>
      </w:r>
    </w:p>
    <w:p w:rsidR="008F1438" w:rsidRDefault="008F1438" w:rsidP="008F1438">
      <w:pPr>
        <w:pStyle w:val="Normlnweb"/>
      </w:pPr>
      <w:r>
        <w:t>V 90. letech se počet nehod za účasti cyklistů pohyboval kolem hodnoty 170. Po nárůstu a následném poklesu v letech 2000 a 2001 se trend opět přiblížil hodnotám 90. let, pouze rok 2004 zaznamenal další pokles nehod s cyklisty. Tomu odpovídá i počet nehod zaviněných cyklisty, který víceméně sleduje křivku s celkovým počtem nehod cyklistů. Podíl nehod zaviněných cyklistou na celkovém počtu nehod s účastí cyklisty představuje dlouhodobě zhruba 50 %.</w:t>
      </w:r>
    </w:p>
    <w:p w:rsidR="008F1438" w:rsidRDefault="008F1438" w:rsidP="008F1438">
      <w:pPr>
        <w:pStyle w:val="Normlnweb"/>
      </w:pPr>
      <w:r>
        <w:t>  </w:t>
      </w:r>
    </w:p>
    <w:p w:rsidR="008F1438" w:rsidRDefault="008F1438" w:rsidP="008F1438">
      <w:pPr>
        <w:pStyle w:val="Normlnweb"/>
      </w:pPr>
      <w:r>
        <w:t xml:space="preserve">Protože i cyklista patří do skupiny nejzranitelnějších účastníků silničního provozu, je potřeba zmínit přehled zranění při nehodách s účastí cyklistů. Následující tabulka uvádí počet </w:t>
      </w:r>
      <w:r>
        <w:lastRenderedPageBreak/>
        <w:t>usmrcených osob (SZ) a počet těžce + lehce zraněných osob (TZ+LZ) při nehodách s účastí cyklistů:</w:t>
      </w:r>
    </w:p>
    <w:p w:rsidR="008F1438" w:rsidRDefault="008F1438" w:rsidP="008F1438">
      <w:pPr>
        <w:pStyle w:val="Normlnweb"/>
      </w:pPr>
      <w:r>
        <w:t> </w:t>
      </w:r>
    </w:p>
    <w:p w:rsidR="008F1438" w:rsidRDefault="008F1438" w:rsidP="008F1438">
      <w:pPr>
        <w:pStyle w:val="Normlnweb"/>
      </w:pPr>
      <w:r>
        <w:t>TAB. 2 Počet usmrcených (SZ) a těžce + lehce zraněných osob (TZ+LZ) při nehodách s účastí cyklistů</w:t>
      </w:r>
    </w:p>
    <w:p w:rsidR="008F1438" w:rsidRDefault="008F1438" w:rsidP="008F1438">
      <w:pPr>
        <w:pStyle w:val="Normln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6"/>
        <w:gridCol w:w="547"/>
        <w:gridCol w:w="547"/>
        <w:gridCol w:w="547"/>
        <w:gridCol w:w="547"/>
        <w:gridCol w:w="547"/>
        <w:gridCol w:w="546"/>
        <w:gridCol w:w="546"/>
        <w:gridCol w:w="546"/>
        <w:gridCol w:w="546"/>
        <w:gridCol w:w="546"/>
        <w:gridCol w:w="546"/>
        <w:gridCol w:w="546"/>
        <w:gridCol w:w="546"/>
        <w:gridCol w:w="546"/>
        <w:gridCol w:w="561"/>
      </w:tblGrid>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Rok</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1999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2000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2001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2002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2003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2004</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počet nehod</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162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167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162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156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186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178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165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155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168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180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220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137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167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159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135</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SZ</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0</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TZ+LZ</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144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132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124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116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154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150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138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126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132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135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173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106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135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131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i/>
                <w:iCs/>
              </w:rPr>
              <w:t>115</w:t>
            </w:r>
          </w:p>
          <w:p w:rsidR="008F1438" w:rsidRDefault="008F1438">
            <w:pPr>
              <w:pStyle w:val="Normlnweb"/>
            </w:pPr>
            <w:r>
              <w:t>  </w:t>
            </w:r>
          </w:p>
        </w:tc>
      </w:tr>
    </w:tbl>
    <w:p w:rsidR="008F1438" w:rsidRDefault="008F1438" w:rsidP="008F1438">
      <w:pPr>
        <w:pStyle w:val="Normlnweb"/>
      </w:pPr>
      <w:r>
        <w:t>    </w:t>
      </w:r>
    </w:p>
    <w:p w:rsidR="008F1438" w:rsidRDefault="008F1438" w:rsidP="008F1438">
      <w:pPr>
        <w:pStyle w:val="Nadpis2"/>
      </w:pPr>
      <w:r>
        <w:t>Analýza nehodovosti chodců a cyklistů v roce 2004</w:t>
      </w:r>
    </w:p>
    <w:p w:rsidR="008F1438" w:rsidRDefault="008F1438" w:rsidP="008F1438">
      <w:pPr>
        <w:pStyle w:val="Normlnweb"/>
      </w:pPr>
      <w:r>
        <w:t>  </w:t>
      </w:r>
    </w:p>
    <w:p w:rsidR="008F1438" w:rsidRDefault="008F1438" w:rsidP="008F1438">
      <w:pPr>
        <w:pStyle w:val="Normlnweb"/>
      </w:pPr>
      <w:r>
        <w:t>Pro bližší představu o nehodách chodců a cyklistů v Praze je uvedeno několik údajů týkajících se nehod, které se staly v roce 2004.</w:t>
      </w:r>
    </w:p>
    <w:p w:rsidR="008F1438" w:rsidRDefault="008F1438" w:rsidP="008F1438">
      <w:pPr>
        <w:pStyle w:val="Normlnweb"/>
      </w:pPr>
      <w:r>
        <w:lastRenderedPageBreak/>
        <w:t>    </w:t>
      </w:r>
    </w:p>
    <w:p w:rsidR="008F1438" w:rsidRDefault="008F1438" w:rsidP="008F1438">
      <w:pPr>
        <w:pStyle w:val="Nadpis3"/>
      </w:pPr>
      <w:r>
        <w:rPr>
          <w:rStyle w:val="Siln"/>
          <w:b w:val="0"/>
          <w:bCs w:val="0"/>
        </w:rPr>
        <w:t>NEHODY CHODCŮ</w:t>
      </w:r>
      <w:r>
        <w:t xml:space="preserve"> (přehled míst a úseků s nejvyšším počtem nehod chodců znázorňují přiložené tabulky a obrázek )</w:t>
      </w:r>
    </w:p>
    <w:p w:rsidR="008F1438" w:rsidRDefault="008F1438" w:rsidP="008F1438">
      <w:pPr>
        <w:pStyle w:val="Normlnweb"/>
      </w:pPr>
      <w:r>
        <w:t>  </w:t>
      </w:r>
    </w:p>
    <w:p w:rsidR="008F1438" w:rsidRDefault="008F1438" w:rsidP="008F1438">
      <w:pPr>
        <w:pStyle w:val="Normlnweb"/>
      </w:pPr>
      <w:r>
        <w:t>·  Nehody chodců představují 2,8 % z celkového počtu dopravních nehod.</w:t>
      </w:r>
    </w:p>
    <w:p w:rsidR="008F1438" w:rsidRDefault="008F1438" w:rsidP="008F1438">
      <w:pPr>
        <w:pStyle w:val="Normlnweb"/>
      </w:pPr>
      <w:r>
        <w:t>  </w:t>
      </w:r>
    </w:p>
    <w:p w:rsidR="008F1438" w:rsidRDefault="008F1438" w:rsidP="008F1438">
      <w:pPr>
        <w:pStyle w:val="Normlnweb"/>
      </w:pPr>
      <w:r>
        <w:t> </w:t>
      </w:r>
    </w:p>
    <w:p w:rsidR="008F1438" w:rsidRDefault="008F1438" w:rsidP="008F1438">
      <w:pPr>
        <w:pStyle w:val="Normlnweb"/>
      </w:pPr>
      <w:r>
        <w:rPr>
          <w:rStyle w:val="Siln"/>
        </w:rPr>
        <w:t> Místa s nejvyšším počtem nehod chodců</w:t>
      </w:r>
    </w:p>
    <w:p w:rsidR="008F1438" w:rsidRDefault="008F1438" w:rsidP="008F1438">
      <w:pPr>
        <w:pStyle w:val="Normlnweb"/>
      </w:pPr>
      <w:r>
        <w:t>  </w:t>
      </w:r>
    </w:p>
    <w:p w:rsidR="008F1438" w:rsidRDefault="008F1438" w:rsidP="008F1438">
      <w:pPr>
        <w:pStyle w:val="Normln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3623"/>
        <w:gridCol w:w="717"/>
        <w:gridCol w:w="1010"/>
        <w:gridCol w:w="545"/>
        <w:gridCol w:w="583"/>
        <w:gridCol w:w="598"/>
      </w:tblGrid>
      <w:tr w:rsidR="008F1438" w:rsidTr="008F143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Číslo</w:t>
            </w:r>
          </w:p>
          <w:p w:rsidR="008F1438" w:rsidRDefault="008F1438">
            <w:pPr>
              <w:pStyle w:val="Normlnweb"/>
            </w:pPr>
            <w:r>
              <w:t>  </w:t>
            </w:r>
          </w:p>
          <w:p w:rsidR="008F1438" w:rsidRDefault="008F1438">
            <w:pPr>
              <w:pStyle w:val="Normlnweb"/>
            </w:pPr>
            <w:r>
              <w:rPr>
                <w:rStyle w:val="Siln"/>
              </w:rPr>
              <w:t>uzlu</w:t>
            </w:r>
          </w:p>
          <w:p w:rsidR="008F1438" w:rsidRDefault="008F1438">
            <w:pPr>
              <w:pStyle w:val="Normlnweb"/>
            </w:pPr>
            <w: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Název</w:t>
            </w:r>
          </w:p>
          <w:p w:rsidR="008F1438" w:rsidRDefault="008F1438">
            <w:pPr>
              <w:pStyle w:val="Normlnweb"/>
            </w:pPr>
            <w: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Počet</w:t>
            </w:r>
          </w:p>
          <w:p w:rsidR="008F1438" w:rsidRDefault="008F1438">
            <w:pPr>
              <w:pStyle w:val="Normlnweb"/>
            </w:pPr>
            <w:r>
              <w:t>  </w:t>
            </w:r>
          </w:p>
          <w:p w:rsidR="008F1438" w:rsidRDefault="008F1438">
            <w:pPr>
              <w:pStyle w:val="Normlnweb"/>
            </w:pPr>
            <w:r>
              <w:rPr>
                <w:rStyle w:val="Siln"/>
              </w:rPr>
              <w:t>nehod</w:t>
            </w:r>
          </w:p>
          <w:p w:rsidR="008F1438" w:rsidRDefault="008F1438">
            <w:pPr>
              <w:pStyle w:val="Normlnweb"/>
            </w:pPr>
            <w: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z toho</w:t>
            </w:r>
          </w:p>
          <w:p w:rsidR="008F1438" w:rsidRDefault="008F1438">
            <w:pPr>
              <w:pStyle w:val="Normlnweb"/>
            </w:pPr>
            <w:r>
              <w:t>  </w:t>
            </w:r>
          </w:p>
          <w:p w:rsidR="008F1438" w:rsidRDefault="008F1438">
            <w:pPr>
              <w:pStyle w:val="Normlnweb"/>
            </w:pPr>
            <w:r>
              <w:rPr>
                <w:rStyle w:val="Siln"/>
              </w:rPr>
              <w:t>voz-chod</w:t>
            </w:r>
          </w:p>
          <w:p w:rsidR="008F1438" w:rsidRDefault="008F1438">
            <w:pPr>
              <w:pStyle w:val="Normlnweb"/>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Zranění chodců</w:t>
            </w:r>
          </w:p>
          <w:p w:rsidR="008F1438" w:rsidRDefault="008F1438">
            <w:pPr>
              <w:pStyle w:val="Normlnweb"/>
            </w:pPr>
            <w:r>
              <w:t>  </w:t>
            </w:r>
          </w:p>
        </w:tc>
      </w:tr>
      <w:tr w:rsidR="008F1438" w:rsidTr="008F14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1438" w:rsidRDefault="008F1438">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1438" w:rsidRDefault="008F1438">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1438" w:rsidRDefault="008F1438">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1438" w:rsidRDefault="008F143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SZ</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TZ</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LZ</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3012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Koněvova-Spojovací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4067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Lhotecká-U   Kamýku</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t>7035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Vrbenského-Osadní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6055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Vítězné náměstí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81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3020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Vinohradská-Želivského</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4054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Olbrachtova-Na Strži</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5067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Radlická-Ostrovského</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4005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Nuselská-Michelská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9091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Prosecká-Lovosická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10019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Bohdalecká-U Vršovického hřbitova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lastRenderedPageBreak/>
              <w:t>6009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Evropská-Veleslavínská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18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t>10017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Bělocerkevská-ul. 28. pluku</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4001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Bělehradská-Otakarova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1012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Křižovnická-Kaprova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5032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Strakonická-Nádražní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10003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Vršovická-Sportovní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10008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Vršovická-Litevská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10049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Průmyslová-Ke Kablu</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1057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Vinohradská-Legerova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t>2006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nám. I. P.   Pavlova-Sokolská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10068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Průmyslová-Teplárenská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4036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Vídeňská-Zálesí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5105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Jeremiášova-Smíchovská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6036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Bělohorská-Patočkova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7010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U   Výstaviště-Bubenská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6041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Karlovarská-Slánská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8041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Střelničná-Ďáblická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lastRenderedPageBreak/>
              <w:t>3003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Olšanské náměstí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20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t>6026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Na   Petřinách-Ankarská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9016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Vysočanské   náměstí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bl>
    <w:p w:rsidR="008F1438" w:rsidRDefault="008F1438" w:rsidP="008F1438">
      <w:pPr>
        <w:pStyle w:val="Normlnweb"/>
      </w:pPr>
      <w:r>
        <w:t>  </w:t>
      </w:r>
      <w:r>
        <w:br/>
        <w:t> </w:t>
      </w:r>
    </w:p>
    <w:p w:rsidR="008F1438" w:rsidRDefault="008F1438" w:rsidP="008F1438">
      <w:pPr>
        <w:pStyle w:val="Normlnweb"/>
      </w:pPr>
      <w:r>
        <w:t>         SZ= smrtelná zranění TZ = těžká zranění LZ = lehká zranění</w:t>
      </w:r>
    </w:p>
    <w:p w:rsidR="008F1438" w:rsidRDefault="008F1438" w:rsidP="008F1438">
      <w:pPr>
        <w:pStyle w:val="Normlnweb"/>
      </w:pPr>
      <w:r>
        <w:t>    </w:t>
      </w:r>
    </w:p>
    <w:p w:rsidR="008F1438" w:rsidRDefault="008F1438" w:rsidP="008F1438">
      <w:pPr>
        <w:pStyle w:val="Normlnweb"/>
      </w:pPr>
      <w:r>
        <w:t> </w:t>
      </w:r>
      <w:r>
        <w:rPr>
          <w:rStyle w:val="Siln"/>
        </w:rPr>
        <w:t>Úseky s nejvyšším počtem nehod chodců</w:t>
      </w:r>
    </w:p>
    <w:p w:rsidR="008F1438" w:rsidRDefault="008F1438" w:rsidP="008F1438">
      <w:pPr>
        <w:pStyle w:val="Normlnweb"/>
      </w:pPr>
      <w:r>
        <w:t>  </w:t>
      </w:r>
    </w:p>
    <w:p w:rsidR="008F1438" w:rsidRDefault="008F1438" w:rsidP="008F1438">
      <w:pPr>
        <w:pStyle w:val="Normln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3"/>
        <w:gridCol w:w="4452"/>
        <w:gridCol w:w="717"/>
        <w:gridCol w:w="945"/>
        <w:gridCol w:w="520"/>
        <w:gridCol w:w="557"/>
        <w:gridCol w:w="572"/>
      </w:tblGrid>
      <w:tr w:rsidR="008F1438" w:rsidTr="008F143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Číslo</w:t>
            </w:r>
          </w:p>
          <w:p w:rsidR="008F1438" w:rsidRDefault="008F1438">
            <w:pPr>
              <w:pStyle w:val="Normlnweb"/>
            </w:pPr>
            <w:r>
              <w:t>  </w:t>
            </w:r>
          </w:p>
          <w:p w:rsidR="008F1438" w:rsidRDefault="008F1438">
            <w:pPr>
              <w:pStyle w:val="Normlnweb"/>
            </w:pPr>
            <w:r>
              <w:rPr>
                <w:rStyle w:val="Siln"/>
              </w:rPr>
              <w:t>úseku</w:t>
            </w:r>
          </w:p>
          <w:p w:rsidR="008F1438" w:rsidRDefault="008F1438">
            <w:pPr>
              <w:pStyle w:val="Normlnweb"/>
            </w:pPr>
            <w: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Název (od - do)</w:t>
            </w:r>
          </w:p>
          <w:p w:rsidR="008F1438" w:rsidRDefault="008F1438">
            <w:pPr>
              <w:pStyle w:val="Normlnweb"/>
            </w:pPr>
            <w: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Počet</w:t>
            </w:r>
          </w:p>
          <w:p w:rsidR="008F1438" w:rsidRDefault="008F1438">
            <w:pPr>
              <w:pStyle w:val="Normlnweb"/>
            </w:pPr>
            <w:r>
              <w:t>  </w:t>
            </w:r>
          </w:p>
          <w:p w:rsidR="008F1438" w:rsidRDefault="008F1438">
            <w:pPr>
              <w:pStyle w:val="Normlnweb"/>
            </w:pPr>
            <w:r>
              <w:rPr>
                <w:rStyle w:val="Siln"/>
              </w:rPr>
              <w:t>nehod</w:t>
            </w:r>
          </w:p>
          <w:p w:rsidR="008F1438" w:rsidRDefault="008F1438">
            <w:pPr>
              <w:pStyle w:val="Normlnweb"/>
            </w:pPr>
            <w: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z toho</w:t>
            </w:r>
          </w:p>
          <w:p w:rsidR="008F1438" w:rsidRDefault="008F1438">
            <w:pPr>
              <w:pStyle w:val="Normlnweb"/>
            </w:pPr>
            <w:r>
              <w:t>  </w:t>
            </w:r>
          </w:p>
          <w:p w:rsidR="008F1438" w:rsidRDefault="008F1438">
            <w:pPr>
              <w:pStyle w:val="Normlnweb"/>
            </w:pPr>
            <w:r>
              <w:rPr>
                <w:rStyle w:val="Siln"/>
              </w:rPr>
              <w:t>voz-chod</w:t>
            </w:r>
          </w:p>
          <w:p w:rsidR="008F1438" w:rsidRDefault="008F1438">
            <w:pPr>
              <w:pStyle w:val="Normlnweb"/>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Zranění chodců</w:t>
            </w:r>
          </w:p>
          <w:p w:rsidR="008F1438" w:rsidRDefault="008F1438">
            <w:pPr>
              <w:pStyle w:val="Normlnweb"/>
            </w:pPr>
            <w:r>
              <w:t>  </w:t>
            </w:r>
          </w:p>
        </w:tc>
      </w:tr>
      <w:tr w:rsidR="008F1438" w:rsidTr="008F14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1438" w:rsidRDefault="008F1438">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1438" w:rsidRDefault="008F1438">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1438" w:rsidRDefault="008F1438">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1438" w:rsidRDefault="008F143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SZ</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TZ</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rPr>
                <w:rStyle w:val="Siln"/>
              </w:rPr>
              <w:t>LZ</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t>2031-2032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Rašínovo nábřeží (Palackého náměstí-Výtoň)</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1012-1013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Křižovnická (Kaprova-Smetanovo nábřeží)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6021-6055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Svatovítská   (Prašný most-Vítězné náměstí)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2028-3026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Korunní (U   Vodárny-Benešovská)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10007-10008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Vršovická (Bělocerkevská-Litevská)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2002-2003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Karlovo náměstí   (Na Moráni-Resslova)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3006-3007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Husitská (Trocnovská-Prokopova)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8007-8008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Sokolovská (Urxova-Švábky)</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t>6036-6046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Bělohorská   (Patočkova-Pod Královkou)</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5014-5114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Plzeňská   (Tomáškova-Holečkova)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4043-4057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Branická   (Modřanská-Vrbova)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10010-10040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Průběžná (V   Olšinách-V Korytech)</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9019-9020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Vysočanská (Prosecká-Teplická)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3017-3018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Vinohradská   (Jičínská-nám. Jiřího z Lobkovic)</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2004-2005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Ječná (Karlovo   náměstí-Štepánská)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3009-3023</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J. Želivského   (Ohrada-Jeseniova)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t>6018-7002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M. Horákové   (Špejchar-Korunovační)</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132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9060-9061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Českobrodská (Ml.   Běchovic-Staroklánovická)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3020-3021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J. Želivského   (Vinohradská-Olšanská)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60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1014-1017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Národní (Národní   divadlo-Spálená)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8027-8028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Zenklova (Vychovatelna-Nad Šutkou)</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2026-3016</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Vinohradská (U   Vodárny-Boleslavská)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4060-4061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Štúrova (Zálesí-Libušská)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9007-9008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Poděbradská (Hloubětínská-Slévačská)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lastRenderedPageBreak/>
              <w:t>5004-5009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Štefánikova (Kartouzská-Holečkova)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18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lastRenderedPageBreak/>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lastRenderedPageBreak/>
              <w:t>  </w:t>
            </w:r>
          </w:p>
          <w:p w:rsidR="008F1438" w:rsidRDefault="008F1438">
            <w:pPr>
              <w:pStyle w:val="Normlnweb"/>
            </w:pPr>
            <w:r>
              <w:t>10042-10064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Švehlova   (Topolová-Jižní spojka)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3007-3008</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Koněvova (Husitská-Rokycanova)</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2</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4056-4067</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Durychova (Novodvorská-Lhotecká)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3</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7003-7025</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M. Horákové   (Veletržní-Strossmayerovo nám.)</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5</w:t>
            </w:r>
          </w:p>
          <w:p w:rsidR="008F1438" w:rsidRDefault="008F1438">
            <w:pPr>
              <w:pStyle w:val="Normlnweb"/>
            </w:pPr>
            <w:r>
              <w:t>  </w:t>
            </w:r>
          </w:p>
        </w:tc>
      </w:tr>
      <w:tr w:rsidR="008F1438" w:rsidTr="008F1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1017-1032</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Spálená (Národní-Lazarská)</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9</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0</w:t>
            </w:r>
          </w:p>
          <w:p w:rsidR="008F1438" w:rsidRDefault="008F1438">
            <w:pPr>
              <w:pStyle w:val="Normln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438" w:rsidRDefault="008F1438">
            <w:pPr>
              <w:pStyle w:val="Normlnweb"/>
            </w:pPr>
            <w:r>
              <w:t>  </w:t>
            </w:r>
          </w:p>
          <w:p w:rsidR="008F1438" w:rsidRDefault="008F1438">
            <w:pPr>
              <w:pStyle w:val="Normlnweb"/>
            </w:pPr>
            <w:r>
              <w:t>4</w:t>
            </w:r>
          </w:p>
          <w:p w:rsidR="008F1438" w:rsidRDefault="008F1438">
            <w:pPr>
              <w:pStyle w:val="Normlnweb"/>
            </w:pPr>
            <w:r>
              <w:t>  </w:t>
            </w:r>
          </w:p>
        </w:tc>
      </w:tr>
    </w:tbl>
    <w:p w:rsidR="008F1438" w:rsidRDefault="008F1438" w:rsidP="008F1438">
      <w:pPr>
        <w:pStyle w:val="Normlnweb"/>
      </w:pPr>
      <w:r>
        <w:t>  </w:t>
      </w:r>
      <w:r>
        <w:br/>
        <w:t> </w:t>
      </w:r>
    </w:p>
    <w:p w:rsidR="008F1438" w:rsidRDefault="008F1438" w:rsidP="008F1438">
      <w:pPr>
        <w:pStyle w:val="Normlnweb"/>
      </w:pPr>
      <w:r>
        <w:t>         SZ= smrtelná zranění TZ = těžká zranění LZ = lehká zranění</w:t>
      </w:r>
    </w:p>
    <w:p w:rsidR="008F1438" w:rsidRDefault="008F1438" w:rsidP="008F1438">
      <w:pPr>
        <w:pStyle w:val="Normlnweb"/>
      </w:pPr>
      <w:r>
        <w:t>  </w:t>
      </w:r>
    </w:p>
    <w:p w:rsidR="008F1438" w:rsidRDefault="008F1438" w:rsidP="008F1438">
      <w:pPr>
        <w:pStyle w:val="Normlnweb"/>
      </w:pPr>
      <w:r>
        <w:t>·  Hlavními příčinami nehod s účastí chodců bylo zavinění nehody chodcem (384 nehod), nedání přednosti vozidla chodci na vyznačeném přechodu (260 nehod) a nesprávný způsob jízdy vozidla (126 nehod).</w:t>
      </w:r>
    </w:p>
    <w:p w:rsidR="008F1438" w:rsidRDefault="008F1438" w:rsidP="008F1438">
      <w:pPr>
        <w:pStyle w:val="Normlnweb"/>
      </w:pPr>
      <w:r>
        <w:t>  </w:t>
      </w:r>
    </w:p>
    <w:p w:rsidR="008F1438" w:rsidRDefault="008F1438" w:rsidP="008F1438">
      <w:pPr>
        <w:pStyle w:val="Normlnweb"/>
      </w:pPr>
      <w:r>
        <w:lastRenderedPageBreak/>
        <w:t>·  Hlavními příčinami nehod zaviněných chodci bylo náhlé vstoupení chodce do vozovky (186 nehod) a špatný odhad vzdálenosti a rychlosti vozidla (58 nehod).</w:t>
      </w:r>
    </w:p>
    <w:p w:rsidR="008F1438" w:rsidRDefault="008F1438" w:rsidP="008F1438">
      <w:pPr>
        <w:pStyle w:val="Normlnweb"/>
      </w:pPr>
      <w:r>
        <w:t>    </w:t>
      </w:r>
    </w:p>
    <w:p w:rsidR="008F1438" w:rsidRDefault="008F1438" w:rsidP="008F1438">
      <w:pPr>
        <w:pStyle w:val="Nadpis3"/>
      </w:pPr>
      <w:r>
        <w:rPr>
          <w:rStyle w:val="Siln"/>
          <w:b w:val="0"/>
          <w:bCs w:val="0"/>
        </w:rPr>
        <w:t>NEHODY CYKLISTŮ</w:t>
      </w:r>
    </w:p>
    <w:p w:rsidR="008F1438" w:rsidRDefault="008F1438" w:rsidP="008F1438">
      <w:pPr>
        <w:pStyle w:val="Normlnweb"/>
      </w:pPr>
      <w:r>
        <w:t>  </w:t>
      </w:r>
    </w:p>
    <w:p w:rsidR="008F1438" w:rsidRDefault="008F1438" w:rsidP="008F1438">
      <w:pPr>
        <w:pStyle w:val="Normlnweb"/>
      </w:pPr>
      <w:r>
        <w:t>·  Nehody cyklistů představují 0,5 % z celkového počtu dopravních nehod.</w:t>
      </w:r>
    </w:p>
    <w:p w:rsidR="008F1438" w:rsidRDefault="008F1438" w:rsidP="008F1438">
      <w:pPr>
        <w:pStyle w:val="Normlnweb"/>
      </w:pPr>
      <w:r>
        <w:t>  </w:t>
      </w:r>
    </w:p>
    <w:p w:rsidR="008F1438" w:rsidRDefault="008F1438" w:rsidP="008F1438">
      <w:pPr>
        <w:pStyle w:val="Normlnweb"/>
      </w:pPr>
      <w:r>
        <w:t>·  66 % nehod s účastí cyklistů se stalo na sledované síti, z čehož 37 nehod na křižovatkách a 52 na úsecích.</w:t>
      </w:r>
    </w:p>
    <w:p w:rsidR="008F1438" w:rsidRDefault="008F1438" w:rsidP="008F1438">
      <w:pPr>
        <w:pStyle w:val="Normlnweb"/>
      </w:pPr>
      <w:r>
        <w:t>  </w:t>
      </w:r>
    </w:p>
    <w:p w:rsidR="008F1438" w:rsidRDefault="008F1438" w:rsidP="008F1438">
      <w:pPr>
        <w:pStyle w:val="Normlnweb"/>
      </w:pPr>
      <w:r>
        <w:t>·  Ke 3 nehodám na sledované komunikační síti došlo na křižovatce Lodžská - Zhořelecká.</w:t>
      </w:r>
    </w:p>
    <w:p w:rsidR="008F1438" w:rsidRDefault="008F1438" w:rsidP="008F1438">
      <w:pPr>
        <w:pStyle w:val="Normlnweb"/>
      </w:pPr>
      <w:r>
        <w:t>  </w:t>
      </w:r>
    </w:p>
    <w:p w:rsidR="008F1438" w:rsidRDefault="008F1438" w:rsidP="008F1438">
      <w:pPr>
        <w:pStyle w:val="Normlnweb"/>
      </w:pPr>
      <w:r>
        <w:t>·  Ke 2 nehodám na sledované komunikační síti došlo na mezikřižovatkových úsecích Holečkova (Štefánikova - Zapova), Prosecká (Fr. Kadlece - Vysočanská) a Přátelství (Bečovská - K Dálnici).</w:t>
      </w:r>
    </w:p>
    <w:p w:rsidR="008F1438" w:rsidRDefault="008F1438" w:rsidP="008F1438">
      <w:pPr>
        <w:pStyle w:val="Normlnweb"/>
      </w:pPr>
      <w:r>
        <w:t>  </w:t>
      </w:r>
    </w:p>
    <w:p w:rsidR="008F1438" w:rsidRDefault="008F1438" w:rsidP="008F1438">
      <w:pPr>
        <w:pStyle w:val="Normlnweb"/>
      </w:pPr>
      <w:r>
        <w:t>·  Hlavními příčinami nehod s účastí cyklistů bylo nedání přednosti v jízdě (73 nehod) a nesprávný způsob jízdy (54 nehod).</w:t>
      </w:r>
    </w:p>
    <w:p w:rsidR="008F1438" w:rsidRDefault="008F1438" w:rsidP="008F1438">
      <w:pPr>
        <w:pStyle w:val="Normlnweb"/>
      </w:pPr>
      <w:r>
        <w:t>  </w:t>
      </w:r>
    </w:p>
    <w:p w:rsidR="008F1438" w:rsidRDefault="008F1438" w:rsidP="008F1438">
      <w:pPr>
        <w:pStyle w:val="Normlnweb"/>
      </w:pPr>
      <w:r>
        <w:t>·  Hlavními příčinami nehod zaviněných cyklistou byl nesprávný způsob jízdy (38 nehod) a nedání přednosti v jízdě (22 nehod).</w:t>
      </w:r>
    </w:p>
    <w:p w:rsidR="008F1438" w:rsidRDefault="008F1438" w:rsidP="008F1438">
      <w:pPr>
        <w:pStyle w:val="Normlnweb"/>
      </w:pPr>
      <w:r>
        <w:t>  </w:t>
      </w:r>
    </w:p>
    <w:p w:rsidR="008F1438" w:rsidRDefault="008F1438" w:rsidP="008F1438">
      <w:pPr>
        <w:pStyle w:val="Normlnweb"/>
      </w:pPr>
      <w:r>
        <w:t>·  Celkem 113 nehod se stalo v pracovní den a 22 nehod o víkendu.</w:t>
      </w:r>
    </w:p>
    <w:p w:rsidR="008F1438" w:rsidRDefault="008F1438" w:rsidP="008F1438">
      <w:pPr>
        <w:pStyle w:val="Normlnweb"/>
      </w:pPr>
      <w:r>
        <w:t>  </w:t>
      </w:r>
    </w:p>
    <w:p w:rsidR="008F1438" w:rsidRDefault="008F1438" w:rsidP="008F1438">
      <w:pPr>
        <w:pStyle w:val="Normlnweb"/>
      </w:pPr>
      <w:r>
        <w:t>·  Nejvíce nehod se stalo v červnu (22 nehod) a nejméně v lednu (0 nehod).</w:t>
      </w:r>
    </w:p>
    <w:p w:rsidR="008F1438" w:rsidRDefault="008F1438" w:rsidP="008F1438">
      <w:pPr>
        <w:pStyle w:val="Normlnweb"/>
      </w:pPr>
      <w:r>
        <w:t>  </w:t>
      </w:r>
    </w:p>
    <w:p w:rsidR="008F1438" w:rsidRDefault="008F1438" w:rsidP="008F1438">
      <w:pPr>
        <w:pStyle w:val="Normlnweb"/>
      </w:pPr>
      <w:r>
        <w:lastRenderedPageBreak/>
        <w:t>·  Během jednoho dne se staly nejvíce 3 nehody s účastí cyklistů.</w:t>
      </w:r>
    </w:p>
    <w:p w:rsidR="008F1438" w:rsidRDefault="008F1438" w:rsidP="008F1438">
      <w:pPr>
        <w:pStyle w:val="Normlnweb"/>
      </w:pPr>
      <w:r>
        <w:t>  </w:t>
      </w:r>
    </w:p>
    <w:p w:rsidR="008F1438" w:rsidRDefault="008F1438" w:rsidP="008F1438">
      <w:pPr>
        <w:pStyle w:val="Normlnweb"/>
      </w:pPr>
      <w:r>
        <w:t>·  Hodina, kdy se odehrál nejvyšší počet nehod je mezi 14 - 15 h (16 nehod).</w:t>
      </w:r>
    </w:p>
    <w:p w:rsidR="008F1438" w:rsidRDefault="008F1438" w:rsidP="008F1438">
      <w:pPr>
        <w:pStyle w:val="Normlnweb"/>
      </w:pPr>
      <w:r>
        <w:t>  </w:t>
      </w:r>
    </w:p>
    <w:p w:rsidR="008F1438" w:rsidRDefault="008F1438" w:rsidP="008F1438">
      <w:pPr>
        <w:pStyle w:val="Nadpis2"/>
      </w:pPr>
      <w:r>
        <w:t>Závěr</w:t>
      </w:r>
    </w:p>
    <w:p w:rsidR="008F1438" w:rsidRDefault="008F1438" w:rsidP="008F1438">
      <w:pPr>
        <w:pStyle w:val="Normlnweb"/>
      </w:pPr>
      <w:r>
        <w:t>  </w:t>
      </w:r>
    </w:p>
    <w:p w:rsidR="008F1438" w:rsidRDefault="008F1438" w:rsidP="008F1438">
      <w:pPr>
        <w:pStyle w:val="Normlnweb"/>
      </w:pPr>
      <w:r>
        <w:t>Jak bylo již zmíněno v úvodu článku, přestože nehody chodců a cyklistů představují v celkovém objemu nehod poměrně malou část, nelze tuto kategorii dopravních nehod přehlížet. Za uplynulých 15 let se totiž při nehodách chodců stalo celkem 625 smrtelných zranění, což dokládá skutečnost, že je i nadále nutno této problematice věnovat odpovídající pozornost. Ta by měla být zaměřena mimo jiné na prevenci dopravní nehodovosti, a zároveň činit taková opatření, aby se počet nehod i smrtelných zranění v dalších letech snižoval.</w:t>
      </w:r>
      <w:r>
        <w:br/>
      </w:r>
      <w:r>
        <w:br/>
        <w:t>Únor 2006</w:t>
      </w:r>
    </w:p>
    <w:p w:rsidR="003160A6" w:rsidRPr="008F1438" w:rsidRDefault="003160A6" w:rsidP="008F1438">
      <w:bookmarkStart w:id="0" w:name="_GoBack"/>
      <w:bookmarkEnd w:id="0"/>
    </w:p>
    <w:sectPr w:rsidR="003160A6" w:rsidRPr="008F1438" w:rsidSect="002B06B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2E" w:rsidRDefault="00D6552E" w:rsidP="007874B1">
      <w:pPr>
        <w:spacing w:after="0" w:line="240" w:lineRule="auto"/>
      </w:pPr>
      <w:r>
        <w:separator/>
      </w:r>
    </w:p>
  </w:endnote>
  <w:endnote w:type="continuationSeparator" w:id="0">
    <w:p w:rsidR="00D6552E" w:rsidRDefault="00D6552E" w:rsidP="007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rPr>
      <w:drawing>
        <wp:anchor distT="36576" distB="36576" distL="36576" distR="36576" simplePos="0" relativeHeight="251671552" behindDoc="0" locked="0" layoutInCell="1" allowOverlap="1" wp14:anchorId="11BC02A6" wp14:editId="74BE4D67">
          <wp:simplePos x="0" y="0"/>
          <wp:positionH relativeFrom="column">
            <wp:posOffset>5201920</wp:posOffset>
          </wp:positionH>
          <wp:positionV relativeFrom="paragraph">
            <wp:posOffset>100965</wp:posOffset>
          </wp:positionV>
          <wp:extent cx="942975" cy="942975"/>
          <wp:effectExtent l="0" t="0" r="9525" b="9525"/>
          <wp:wrapNone/>
          <wp:docPr id="43" name="obrázek 8" descr="tsk-prah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k-praha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43AC63FA" wp14:editId="47843587">
          <wp:simplePos x="0" y="0"/>
          <wp:positionH relativeFrom="column">
            <wp:posOffset>-21590</wp:posOffset>
          </wp:positionH>
          <wp:positionV relativeFrom="paragraph">
            <wp:posOffset>170180</wp:posOffset>
          </wp:positionV>
          <wp:extent cx="762000" cy="762000"/>
          <wp:effectExtent l="0" t="0" r="0" b="0"/>
          <wp:wrapNone/>
          <wp:docPr id="44" name="obrázek 4"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6064F5D" wp14:editId="2B1F7C07">
              <wp:simplePos x="0" y="0"/>
              <wp:positionH relativeFrom="column">
                <wp:posOffset>681355</wp:posOffset>
              </wp:positionH>
              <wp:positionV relativeFrom="paragraph">
                <wp:posOffset>-6985</wp:posOffset>
              </wp:positionV>
              <wp:extent cx="341058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D74153">
                          <w:pPr>
                            <w:pStyle w:val="msoorganizationname2"/>
                            <w:widowControl w:val="0"/>
                            <w:ind w:firstLine="708"/>
                          </w:pPr>
                          <w:r>
                            <w:t>Technická správa komunikací hl. m. Prahy</w:t>
                          </w:r>
                        </w:p>
                      </w:txbxContent>
                    </wps:txbx>
                    <wps:bodyPr rot="0" vert="horz" wrap="square" lIns="36195" tIns="36195" rIns="36195" bIns="3620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4F5D" id="_x0000_t202" coordsize="21600,21600" o:spt="202" path="m,l,21600r21600,l21600,xe">
              <v:stroke joinstyle="miter"/>
              <v:path gradientshapeok="t" o:connecttype="rect"/>
            </v:shapetype>
            <v:shape id="Text Box 5" o:spid="_x0000_s1028" type="#_x0000_t202" style="position:absolute;left:0;text-align:left;margin-left:53.65pt;margin-top:-.55pt;width:268.5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" filled="f" stroked="f" strokecolor="green" strokeweight="0" insetpen="t">
              <v:textbox inset="2.85pt,2.85pt,2.85pt,1.0058mm">
                <w:txbxContent>
                  <w:p w:rsidR="00237064" w:rsidRDefault="00237064" w:rsidP="00D74153">
                    <w:pPr>
                      <w:pStyle w:val="msoorganizationname2"/>
                      <w:widowControl w:val="0"/>
                      <w:ind w:firstLine="708"/>
                    </w:pPr>
                    <w:r>
                      <w:t>Technická správa komunikací hl. m. Prahy</w:t>
                    </w:r>
                  </w:p>
                </w:txbxContent>
              </v:textbox>
            </v:shape>
          </w:pict>
        </mc:Fallback>
      </mc:AlternateContent>
    </w:r>
  </w:p>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E5D8D4" wp14:editId="19BC3760">
              <wp:simplePos x="0" y="0"/>
              <wp:positionH relativeFrom="column">
                <wp:posOffset>3119755</wp:posOffset>
              </wp:positionH>
              <wp:positionV relativeFrom="paragraph">
                <wp:posOffset>208280</wp:posOffset>
              </wp:positionV>
              <wp:extent cx="1572895" cy="66675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pPr>
                          <w:r>
                            <w:t>www.tskpraha.cz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8D4" id="Text Box 7" o:spid="_x0000_s1029" type="#_x0000_t202" style="position:absolute;left:0;text-align:left;margin-left:245.65pt;margin-top:16.4pt;width:123.85pt;height: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" filled="f" stroked="f" strokecolor="green" strokeweight="0" insetpen="t">
              <v:textbox inset="2.85pt,2.85pt,2.85pt,2.85pt">
                <w:txbxContent>
                  <w:p w:rsidR="00237064" w:rsidRDefault="00237064" w:rsidP="007874B1">
                    <w:pPr>
                      <w:pStyle w:val="msoaddress"/>
                      <w:widowControl w:val="0"/>
                    </w:pPr>
                    <w:r>
                      <w:t>www.tskpraha.cz</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4A5292D" wp14:editId="2F29923E">
              <wp:simplePos x="0" y="0"/>
              <wp:positionH relativeFrom="column">
                <wp:posOffset>1300480</wp:posOffset>
              </wp:positionH>
              <wp:positionV relativeFrom="paragraph">
                <wp:posOffset>27305</wp:posOffset>
              </wp:positionV>
              <wp:extent cx="1660525" cy="790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292D" id="Text Box 6" o:spid="_x0000_s1030" type="#_x0000_t202" style="position:absolute;left:0;text-align:left;margin-left:102.4pt;margin-top:2.15pt;width:130.75pt;height:6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" filled="f" stroked="f" strokecolor="green" strokeweight="0" insetpen="t">
              <v:textbox inset="2.85pt,2.85pt,2.85pt,2.85pt">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v:textbox>
            </v:shape>
          </w:pict>
        </mc:Fallback>
      </mc:AlternateContent>
    </w:r>
    <w:r>
      <w:rPr>
        <w:b/>
        <w:bCs/>
        <w:color w:val="004000"/>
        <w:sz w:val="24"/>
        <w:szCs w:val="24"/>
      </w:rPr>
      <w:tab/>
    </w:r>
  </w:p>
  <w:p w:rsidR="00237064" w:rsidRPr="007874B1" w:rsidRDefault="00237064" w:rsidP="007874B1">
    <w:pPr>
      <w:pStyle w:val="msoaddress"/>
      <w:widowControl w:val="0"/>
      <w:ind w:left="708" w:firstLine="708"/>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2E" w:rsidRDefault="00D6552E" w:rsidP="007874B1">
      <w:pPr>
        <w:spacing w:after="0" w:line="240" w:lineRule="auto"/>
      </w:pPr>
      <w:r>
        <w:separator/>
      </w:r>
    </w:p>
  </w:footnote>
  <w:footnote w:type="continuationSeparator" w:id="0">
    <w:p w:rsidR="00D6552E" w:rsidRDefault="00D6552E" w:rsidP="0078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pPr>
      <w:pStyle w:val="Zhlav"/>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4E3D868" wp14:editId="33F1C408">
              <wp:simplePos x="0" y="0"/>
              <wp:positionH relativeFrom="column">
                <wp:posOffset>1296670</wp:posOffset>
              </wp:positionH>
              <wp:positionV relativeFrom="paragraph">
                <wp:posOffset>-135255</wp:posOffset>
              </wp:positionV>
              <wp:extent cx="4791075" cy="25463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organizationname"/>
                            <w:widowControl w:val="0"/>
                            <w:rPr>
                              <w:sz w:val="24"/>
                              <w:szCs w:val="24"/>
                            </w:rPr>
                          </w:pPr>
                          <w:r>
                            <w:rPr>
                              <w:sz w:val="24"/>
                              <w:szCs w:val="24"/>
                            </w:rPr>
                            <w:t>Technická správa komunikací hl. m. Prahy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D868" id="_x0000_t202" coordsize="21600,21600" o:spt="202" path="m,l,21600r21600,l21600,xe">
              <v:stroke joinstyle="miter"/>
              <v:path gradientshapeok="t" o:connecttype="rect"/>
            </v:shapetype>
            <v:shape id="Text Box 3" o:spid="_x0000_s1026" type="#_x0000_t202" style="position:absolute;margin-left:102.1pt;margin-top:-10.65pt;width:377.25pt;height:2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" filled="f" stroked="f" strokecolor="green" strokeweight="0" insetpen="t">
              <v:textbox inset="2.85pt,2.85pt,2.85pt,2.85pt">
                <w:txbxContent>
                  <w:p w:rsidR="00237064" w:rsidRDefault="00237064" w:rsidP="007874B1">
                    <w:pPr>
                      <w:pStyle w:val="msoorganizationname"/>
                      <w:widowControl w:val="0"/>
                      <w:rPr>
                        <w:sz w:val="24"/>
                        <w:szCs w:val="24"/>
                      </w:rPr>
                    </w:pPr>
                    <w:r>
                      <w:rPr>
                        <w:sz w:val="24"/>
                        <w:szCs w:val="24"/>
                      </w:rPr>
                      <w:t>Technická správa komunikací hl. m. Prahy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CFA2DDD" wp14:editId="04BE51A7">
              <wp:simplePos x="0" y="0"/>
              <wp:positionH relativeFrom="column">
                <wp:posOffset>1086485</wp:posOffset>
              </wp:positionH>
              <wp:positionV relativeFrom="paragraph">
                <wp:posOffset>-249555</wp:posOffset>
              </wp:positionV>
              <wp:extent cx="507301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99CC99"/>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237064" w:rsidRDefault="00237064" w:rsidP="00D741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2DDD" id="Rectangle 10" o:spid="_x0000_s1027" style="position:absolute;margin-left:85.55pt;margin-top:-19.65pt;width:399.45pt;height: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" fillcolor="#9c9" stroked="f" strokecolor="green" insetpen="t">
              <v:shadow color="#cce6cc"/>
              <v:textbox inset="2.88pt,2.88pt,2.88pt,2.88pt">
                <w:txbxContent>
                  <w:p w:rsidR="00237064" w:rsidRDefault="00237064" w:rsidP="00D74153"/>
                </w:txbxContent>
              </v:textbox>
            </v:rect>
          </w:pict>
        </mc:Fallback>
      </mc:AlternateContent>
    </w:r>
    <w:r>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144F2965" wp14:editId="3BF3C43C">
          <wp:simplePos x="0" y="0"/>
          <wp:positionH relativeFrom="column">
            <wp:posOffset>-450850</wp:posOffset>
          </wp:positionH>
          <wp:positionV relativeFrom="paragraph">
            <wp:posOffset>-329565</wp:posOffset>
          </wp:positionV>
          <wp:extent cx="1416050" cy="952500"/>
          <wp:effectExtent l="0" t="0" r="0" b="0"/>
          <wp:wrapNone/>
          <wp:docPr id="42" name="obrázek 3" descr="t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952500"/>
                  </a:xfrm>
                  <a:prstGeom prst="rect">
                    <a:avLst/>
                  </a:prstGeom>
                  <a:noFill/>
                  <a:ln>
                    <a:noFill/>
                  </a:ln>
                  <a:effectLst/>
                </pic:spPr>
              </pic:pic>
            </a:graphicData>
          </a:graphic>
        </wp:anchor>
      </w:drawing>
    </w:r>
  </w:p>
  <w:p w:rsidR="00237064" w:rsidRDefault="00237064" w:rsidP="007874B1">
    <w:pPr>
      <w:pStyle w:val="msotagline"/>
      <w:widowControl w:val="0"/>
      <w:ind w:left="1416" w:firstLine="708"/>
      <w:jc w:val="left"/>
      <w:rPr>
        <w:b/>
        <w:bCs/>
        <w:sz w:val="36"/>
        <w:szCs w:val="36"/>
      </w:rPr>
    </w:pPr>
    <w:r>
      <w:rPr>
        <w:b/>
        <w:bCs/>
        <w:sz w:val="36"/>
        <w:szCs w:val="36"/>
      </w:rPr>
      <w:t>… aby se Vám lépe jelo!</w:t>
    </w:r>
  </w:p>
  <w:p w:rsidR="00237064" w:rsidRDefault="00237064" w:rsidP="007874B1">
    <w:pPr>
      <w:pStyle w:val="msotagline"/>
      <w:widowControl w:val="0"/>
      <w:jc w:val="left"/>
      <w:rPr>
        <w:sz w:val="20"/>
        <w:szCs w:val="20"/>
      </w:rPr>
    </w:pPr>
    <w:r>
      <w:rPr>
        <w:sz w:val="20"/>
        <w:szCs w:val="20"/>
      </w:rPr>
      <w:t> </w:t>
    </w:r>
  </w:p>
  <w:p w:rsidR="00237064" w:rsidRDefault="00237064" w:rsidP="003C76EB">
    <w:pPr>
      <w:pStyle w:val="msotagline"/>
      <w:widowControl w:val="0"/>
      <w:pBdr>
        <w:bottom w:val="single" w:sz="12" w:space="1" w:color="auto"/>
      </w:pBdr>
      <w:jc w:val="left"/>
      <w:rPr>
        <w:sz w:val="10"/>
        <w:szCs w:val="10"/>
      </w:rPr>
    </w:pPr>
    <w:r>
      <w:rPr>
        <w:rFonts w:ascii="Arial" w:hAnsi="Arial" w:cs="Arial"/>
        <w:b/>
        <w:bCs/>
        <w:color w:val="004000"/>
        <w:sz w:val="48"/>
        <w:szCs w:val="48"/>
      </w:rPr>
      <w:t xml:space="preserve">              </w:t>
    </w:r>
  </w:p>
  <w:p w:rsidR="00237064" w:rsidRDefault="00237064" w:rsidP="007874B1">
    <w:pPr>
      <w:pStyle w:val="msotagline"/>
      <w:widowControl w:val="0"/>
      <w:ind w:left="1416"/>
      <w:jc w:val="left"/>
      <w:rPr>
        <w:sz w:val="10"/>
        <w:szCs w:val="10"/>
      </w:rPr>
    </w:pPr>
  </w:p>
  <w:p w:rsidR="00237064" w:rsidRPr="007874B1" w:rsidRDefault="00237064" w:rsidP="007874B1">
    <w:pPr>
      <w:pStyle w:val="msotagline"/>
      <w:widowControl w:val="0"/>
      <w:ind w:left="1416"/>
      <w:jc w:val="lef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D7C"/>
    <w:multiLevelType w:val="hybridMultilevel"/>
    <w:tmpl w:val="A2CC1D78"/>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0A6D55"/>
    <w:multiLevelType w:val="multilevel"/>
    <w:tmpl w:val="5480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10E65"/>
    <w:multiLevelType w:val="hybridMultilevel"/>
    <w:tmpl w:val="C628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5F6246"/>
    <w:multiLevelType w:val="hybridMultilevel"/>
    <w:tmpl w:val="B2086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A66BC8"/>
    <w:multiLevelType w:val="multilevel"/>
    <w:tmpl w:val="5AB2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35D84"/>
    <w:multiLevelType w:val="hybridMultilevel"/>
    <w:tmpl w:val="C34CE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2E3B2E"/>
    <w:multiLevelType w:val="hybridMultilevel"/>
    <w:tmpl w:val="D2C440C4"/>
    <w:lvl w:ilvl="0" w:tplc="D0A01CA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D15A22"/>
    <w:multiLevelType w:val="hybridMultilevel"/>
    <w:tmpl w:val="012A1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1B07C7"/>
    <w:multiLevelType w:val="hybridMultilevel"/>
    <w:tmpl w:val="0F82333E"/>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9950FB"/>
    <w:multiLevelType w:val="hybridMultilevel"/>
    <w:tmpl w:val="E6526216"/>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89C719B"/>
    <w:multiLevelType w:val="multilevel"/>
    <w:tmpl w:val="2A3E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860D4"/>
    <w:multiLevelType w:val="hybridMultilevel"/>
    <w:tmpl w:val="C66CD0C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023228"/>
    <w:multiLevelType w:val="multilevel"/>
    <w:tmpl w:val="DF2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33248"/>
    <w:multiLevelType w:val="multilevel"/>
    <w:tmpl w:val="45C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65EC8"/>
    <w:multiLevelType w:val="multilevel"/>
    <w:tmpl w:val="CC5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47147"/>
    <w:multiLevelType w:val="multilevel"/>
    <w:tmpl w:val="140C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CF6A0F"/>
    <w:multiLevelType w:val="multilevel"/>
    <w:tmpl w:val="1DD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40442"/>
    <w:multiLevelType w:val="hybridMultilevel"/>
    <w:tmpl w:val="2AB4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5C13F5"/>
    <w:multiLevelType w:val="multilevel"/>
    <w:tmpl w:val="AFC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A225F"/>
    <w:multiLevelType w:val="hybridMultilevel"/>
    <w:tmpl w:val="C252417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CC22A9"/>
    <w:multiLevelType w:val="multilevel"/>
    <w:tmpl w:val="B9B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C12F5"/>
    <w:multiLevelType w:val="hybridMultilevel"/>
    <w:tmpl w:val="C4EC0DBA"/>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EB6E86"/>
    <w:multiLevelType w:val="hybridMultilevel"/>
    <w:tmpl w:val="A0C0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55D5303"/>
    <w:multiLevelType w:val="multilevel"/>
    <w:tmpl w:val="E59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0B0B8E"/>
    <w:multiLevelType w:val="hybridMultilevel"/>
    <w:tmpl w:val="0CB8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7"/>
  </w:num>
  <w:num w:numId="4">
    <w:abstractNumId w:val="2"/>
  </w:num>
  <w:num w:numId="5">
    <w:abstractNumId w:val="17"/>
  </w:num>
  <w:num w:numId="6">
    <w:abstractNumId w:val="21"/>
  </w:num>
  <w:num w:numId="7">
    <w:abstractNumId w:val="11"/>
  </w:num>
  <w:num w:numId="8">
    <w:abstractNumId w:val="8"/>
  </w:num>
  <w:num w:numId="9">
    <w:abstractNumId w:val="6"/>
  </w:num>
  <w:num w:numId="10">
    <w:abstractNumId w:val="0"/>
  </w:num>
  <w:num w:numId="11">
    <w:abstractNumId w:val="9"/>
  </w:num>
  <w:num w:numId="12">
    <w:abstractNumId w:val="19"/>
  </w:num>
  <w:num w:numId="13">
    <w:abstractNumId w:val="3"/>
  </w:num>
  <w:num w:numId="14">
    <w:abstractNumId w:val="22"/>
  </w:num>
  <w:num w:numId="15">
    <w:abstractNumId w:val="12"/>
  </w:num>
  <w:num w:numId="16">
    <w:abstractNumId w:val="14"/>
  </w:num>
  <w:num w:numId="17">
    <w:abstractNumId w:val="18"/>
  </w:num>
  <w:num w:numId="18">
    <w:abstractNumId w:val="16"/>
  </w:num>
  <w:num w:numId="19">
    <w:abstractNumId w:val="13"/>
  </w:num>
  <w:num w:numId="20">
    <w:abstractNumId w:val="10"/>
  </w:num>
  <w:num w:numId="21">
    <w:abstractNumId w:val="20"/>
  </w:num>
  <w:num w:numId="22">
    <w:abstractNumId w:val="4"/>
  </w:num>
  <w:num w:numId="23">
    <w:abstractNumId w:val="1"/>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fillcolor="#cce6cc" stroke="f" strokecolor="green">
      <v:fill color="#cce6cc"/>
      <v:stroke color="green" insetpen="t" on="f"/>
      <v:shadow color="#cce6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1"/>
    <w:rsid w:val="00030B6E"/>
    <w:rsid w:val="00031A4A"/>
    <w:rsid w:val="00064893"/>
    <w:rsid w:val="000B2E96"/>
    <w:rsid w:val="000E506B"/>
    <w:rsid w:val="00170221"/>
    <w:rsid w:val="00170467"/>
    <w:rsid w:val="001827C6"/>
    <w:rsid w:val="001B5F55"/>
    <w:rsid w:val="001C3557"/>
    <w:rsid w:val="001C5170"/>
    <w:rsid w:val="001D5CCF"/>
    <w:rsid w:val="001F38E6"/>
    <w:rsid w:val="001F7A30"/>
    <w:rsid w:val="0022297D"/>
    <w:rsid w:val="00237064"/>
    <w:rsid w:val="002B06BF"/>
    <w:rsid w:val="002C155D"/>
    <w:rsid w:val="002C5661"/>
    <w:rsid w:val="002D3904"/>
    <w:rsid w:val="002E483B"/>
    <w:rsid w:val="002F3478"/>
    <w:rsid w:val="003160A6"/>
    <w:rsid w:val="00323CE8"/>
    <w:rsid w:val="00333380"/>
    <w:rsid w:val="00363617"/>
    <w:rsid w:val="00384677"/>
    <w:rsid w:val="00385EE8"/>
    <w:rsid w:val="003A4754"/>
    <w:rsid w:val="003B25A4"/>
    <w:rsid w:val="003C76EB"/>
    <w:rsid w:val="004566C6"/>
    <w:rsid w:val="0046488A"/>
    <w:rsid w:val="004C02B6"/>
    <w:rsid w:val="004C0980"/>
    <w:rsid w:val="004C21E3"/>
    <w:rsid w:val="004E1399"/>
    <w:rsid w:val="00506AB9"/>
    <w:rsid w:val="00523D7A"/>
    <w:rsid w:val="00530CD2"/>
    <w:rsid w:val="005A5537"/>
    <w:rsid w:val="005B04DE"/>
    <w:rsid w:val="006669DB"/>
    <w:rsid w:val="006819AD"/>
    <w:rsid w:val="0068506C"/>
    <w:rsid w:val="006906C1"/>
    <w:rsid w:val="006A2F94"/>
    <w:rsid w:val="006B4F8C"/>
    <w:rsid w:val="006C0170"/>
    <w:rsid w:val="006E5AF9"/>
    <w:rsid w:val="006F20AB"/>
    <w:rsid w:val="007403A6"/>
    <w:rsid w:val="00781285"/>
    <w:rsid w:val="007874B1"/>
    <w:rsid w:val="007E4A9C"/>
    <w:rsid w:val="00860F5F"/>
    <w:rsid w:val="00861623"/>
    <w:rsid w:val="008B331A"/>
    <w:rsid w:val="008E4CC4"/>
    <w:rsid w:val="008F1438"/>
    <w:rsid w:val="00924F1A"/>
    <w:rsid w:val="009519F1"/>
    <w:rsid w:val="00A6026E"/>
    <w:rsid w:val="00A7269D"/>
    <w:rsid w:val="00AA337B"/>
    <w:rsid w:val="00B155AE"/>
    <w:rsid w:val="00B4642D"/>
    <w:rsid w:val="00B67546"/>
    <w:rsid w:val="00B730D0"/>
    <w:rsid w:val="00B94883"/>
    <w:rsid w:val="00B94E6D"/>
    <w:rsid w:val="00BA652C"/>
    <w:rsid w:val="00BB35FB"/>
    <w:rsid w:val="00BB7477"/>
    <w:rsid w:val="00BF703D"/>
    <w:rsid w:val="00C015D8"/>
    <w:rsid w:val="00C5162A"/>
    <w:rsid w:val="00C662EA"/>
    <w:rsid w:val="00D6552E"/>
    <w:rsid w:val="00D666BB"/>
    <w:rsid w:val="00D73628"/>
    <w:rsid w:val="00D74153"/>
    <w:rsid w:val="00DC26B3"/>
    <w:rsid w:val="00DC57EA"/>
    <w:rsid w:val="00DF1EB4"/>
    <w:rsid w:val="00E42DA6"/>
    <w:rsid w:val="00E6098C"/>
    <w:rsid w:val="00EC70F6"/>
    <w:rsid w:val="00EE3BBF"/>
    <w:rsid w:val="00EF1F73"/>
    <w:rsid w:val="00F1165D"/>
    <w:rsid w:val="00F20121"/>
    <w:rsid w:val="00F467B6"/>
    <w:rsid w:val="00FF0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cce6cc" stroke="f" strokecolor="green">
      <v:fill color="#cce6cc"/>
      <v:stroke color="green" insetpen="t" on="f"/>
      <v:shadow color="#cce6cc"/>
      <v:textbox inset="2.88pt,2.88pt,2.88pt,2.88pt"/>
    </o:shapedefaults>
    <o:shapelayout v:ext="edit">
      <o:idmap v:ext="edit" data="1"/>
    </o:shapelayout>
  </w:shapeDefaults>
  <w:decimalSymbol w:val=","/>
  <w:listSeparator w:val=";"/>
  <w15:docId w15:val="{19457C01-BE84-4CCF-931C-A95E922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4B1"/>
    <w:pPr>
      <w:spacing w:after="120" w:line="285" w:lineRule="auto"/>
    </w:pPr>
    <w:rPr>
      <w:rFonts w:ascii="Calibri" w:eastAsia="Times New Roman" w:hAnsi="Calibri" w:cs="Times New Roman"/>
      <w:color w:val="008000"/>
      <w:kern w:val="28"/>
      <w:sz w:val="20"/>
      <w:szCs w:val="20"/>
      <w:lang w:eastAsia="cs-CZ"/>
      <w14:ligatures w14:val="standard"/>
      <w14:cntxtAlts/>
    </w:rPr>
  </w:style>
  <w:style w:type="paragraph" w:styleId="Nadpis1">
    <w:name w:val="heading 1"/>
    <w:basedOn w:val="Normln"/>
    <w:next w:val="Normln"/>
    <w:link w:val="Nadpis1Char"/>
    <w:uiPriority w:val="9"/>
    <w:qFormat/>
    <w:rsid w:val="00385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51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E48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tagline">
    <w:name w:val="msotagline"/>
    <w:rsid w:val="007874B1"/>
    <w:pPr>
      <w:spacing w:after="0" w:line="268" w:lineRule="auto"/>
      <w:jc w:val="center"/>
    </w:pPr>
    <w:rPr>
      <w:rFonts w:ascii="Gill Sans MT" w:eastAsia="Times New Roman" w:hAnsi="Gill Sans MT" w:cs="Times New Roman"/>
      <w:color w:val="008000"/>
      <w:kern w:val="28"/>
      <w:sz w:val="23"/>
      <w:szCs w:val="23"/>
      <w:lang w:eastAsia="cs-CZ"/>
      <w14:ligatures w14:val="standard"/>
      <w14:cntxtAlts/>
    </w:rPr>
  </w:style>
  <w:style w:type="paragraph" w:styleId="Zhlav">
    <w:name w:val="header"/>
    <w:basedOn w:val="Normln"/>
    <w:link w:val="ZhlavChar"/>
    <w:uiPriority w:val="99"/>
    <w:unhideWhenUsed/>
    <w:rsid w:val="00787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Zpat">
    <w:name w:val="footer"/>
    <w:basedOn w:val="Normln"/>
    <w:link w:val="ZpatChar"/>
    <w:uiPriority w:val="99"/>
    <w:unhideWhenUsed/>
    <w:rsid w:val="00787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Textbubliny">
    <w:name w:val="Balloon Text"/>
    <w:basedOn w:val="Normln"/>
    <w:link w:val="TextbublinyChar"/>
    <w:uiPriority w:val="99"/>
    <w:semiHidden/>
    <w:unhideWhenUsed/>
    <w:rsid w:val="00787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B1"/>
    <w:rPr>
      <w:rFonts w:ascii="Tahoma" w:eastAsia="Times New Roman" w:hAnsi="Tahoma" w:cs="Tahoma"/>
      <w:color w:val="008000"/>
      <w:kern w:val="28"/>
      <w:sz w:val="16"/>
      <w:szCs w:val="16"/>
      <w:lang w:eastAsia="cs-CZ"/>
      <w14:ligatures w14:val="standard"/>
      <w14:cntxtAlts/>
    </w:rPr>
  </w:style>
  <w:style w:type="paragraph" w:customStyle="1" w:styleId="msoorganizationname">
    <w:name w:val="msoorganizationname"/>
    <w:rsid w:val="007874B1"/>
    <w:pPr>
      <w:spacing w:after="0" w:line="309" w:lineRule="auto"/>
    </w:pPr>
    <w:rPr>
      <w:rFonts w:ascii="Gill Sans MT" w:eastAsia="Times New Roman" w:hAnsi="Gill Sans MT" w:cs="Times New Roman"/>
      <w:b/>
      <w:bCs/>
      <w:caps/>
      <w:color w:val="339933"/>
      <w:spacing w:val="25"/>
      <w:kern w:val="28"/>
      <w:sz w:val="20"/>
      <w:szCs w:val="20"/>
      <w:lang w:eastAsia="cs-CZ"/>
      <w14:ligatures w14:val="standard"/>
      <w14:cntxtAlts/>
    </w:rPr>
  </w:style>
  <w:style w:type="paragraph" w:customStyle="1" w:styleId="msoaddress">
    <w:name w:val="msoaddress"/>
    <w:rsid w:val="007874B1"/>
    <w:pPr>
      <w:spacing w:after="0" w:line="312" w:lineRule="auto"/>
    </w:pPr>
    <w:rPr>
      <w:rFonts w:ascii="Gill Sans MT" w:eastAsia="Times New Roman" w:hAnsi="Gill Sans MT" w:cs="Times New Roman"/>
      <w:color w:val="008000"/>
      <w:kern w:val="28"/>
      <w:sz w:val="15"/>
      <w:szCs w:val="15"/>
      <w:lang w:eastAsia="cs-CZ"/>
      <w14:ligatures w14:val="standard"/>
      <w14:cntxtAlts/>
    </w:rPr>
  </w:style>
  <w:style w:type="paragraph" w:customStyle="1" w:styleId="msoorganizationname2">
    <w:name w:val="msoorganizationname2"/>
    <w:rsid w:val="007874B1"/>
    <w:pPr>
      <w:spacing w:after="0" w:line="307" w:lineRule="auto"/>
    </w:pPr>
    <w:rPr>
      <w:rFonts w:ascii="Gill Sans MT" w:eastAsia="Times New Roman" w:hAnsi="Gill Sans MT" w:cs="Times New Roman"/>
      <w:color w:val="008000"/>
      <w:kern w:val="28"/>
      <w:sz w:val="20"/>
      <w:szCs w:val="20"/>
      <w:lang w:eastAsia="cs-CZ"/>
      <w14:ligatures w14:val="standard"/>
      <w14:cntxtAlts/>
    </w:rPr>
  </w:style>
  <w:style w:type="paragraph" w:styleId="Odstavecseseznamem">
    <w:name w:val="List Paragraph"/>
    <w:basedOn w:val="Normln"/>
    <w:uiPriority w:val="34"/>
    <w:qFormat/>
    <w:rsid w:val="00EC70F6"/>
    <w:pPr>
      <w:ind w:left="720"/>
      <w:contextualSpacing/>
    </w:pPr>
  </w:style>
  <w:style w:type="paragraph" w:styleId="Nzev">
    <w:name w:val="Title"/>
    <w:basedOn w:val="Normln"/>
    <w:next w:val="Normln"/>
    <w:link w:val="NzevChar"/>
    <w:uiPriority w:val="10"/>
    <w:qFormat/>
    <w:rsid w:val="003C76E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NzevChar">
    <w:name w:val="Název Char"/>
    <w:basedOn w:val="Standardnpsmoodstavce"/>
    <w:link w:val="Nzev"/>
    <w:uiPriority w:val="10"/>
    <w:rsid w:val="003C76EB"/>
    <w:rPr>
      <w:rFonts w:asciiTheme="majorHAnsi" w:eastAsiaTheme="majorEastAsia" w:hAnsiTheme="majorHAnsi" w:cstheme="majorBidi"/>
      <w:spacing w:val="-10"/>
      <w:kern w:val="28"/>
      <w:sz w:val="56"/>
      <w:szCs w:val="56"/>
      <w:lang w:eastAsia="cs-CZ"/>
      <w14:ligatures w14:val="standard"/>
      <w14:cntxtAlts/>
    </w:rPr>
  </w:style>
  <w:style w:type="paragraph" w:styleId="Podtitul">
    <w:name w:val="Subtitle"/>
    <w:basedOn w:val="Normln"/>
    <w:next w:val="Normln"/>
    <w:link w:val="PodtitulChar"/>
    <w:uiPriority w:val="11"/>
    <w:qFormat/>
    <w:rsid w:val="003C76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C76EB"/>
    <w:rPr>
      <w:rFonts w:eastAsiaTheme="minorEastAsia"/>
      <w:color w:val="5A5A5A" w:themeColor="text1" w:themeTint="A5"/>
      <w:spacing w:val="15"/>
      <w:kern w:val="28"/>
      <w:lang w:eastAsia="cs-CZ"/>
      <w14:ligatures w14:val="standard"/>
      <w14:cntxtAlts/>
    </w:rPr>
  </w:style>
  <w:style w:type="character" w:customStyle="1" w:styleId="Nadpis2Char">
    <w:name w:val="Nadpis 2 Char"/>
    <w:basedOn w:val="Standardnpsmoodstavce"/>
    <w:link w:val="Nadpis2"/>
    <w:uiPriority w:val="9"/>
    <w:rsid w:val="009519F1"/>
    <w:rPr>
      <w:rFonts w:asciiTheme="majorHAnsi" w:eastAsiaTheme="majorEastAsia" w:hAnsiTheme="majorHAnsi" w:cstheme="majorBidi"/>
      <w:color w:val="365F91" w:themeColor="accent1" w:themeShade="BF"/>
      <w:kern w:val="28"/>
      <w:sz w:val="26"/>
      <w:szCs w:val="26"/>
      <w:lang w:eastAsia="cs-CZ"/>
      <w14:ligatures w14:val="standard"/>
      <w14:cntxtAlts/>
    </w:rPr>
  </w:style>
  <w:style w:type="character" w:customStyle="1" w:styleId="Nadpis1Char">
    <w:name w:val="Nadpis 1 Char"/>
    <w:basedOn w:val="Standardnpsmoodstavce"/>
    <w:link w:val="Nadpis1"/>
    <w:uiPriority w:val="9"/>
    <w:rsid w:val="00385EE8"/>
    <w:rPr>
      <w:rFonts w:asciiTheme="majorHAnsi" w:eastAsiaTheme="majorEastAsia" w:hAnsiTheme="majorHAnsi" w:cstheme="majorBidi"/>
      <w:color w:val="365F91" w:themeColor="accent1" w:themeShade="BF"/>
      <w:kern w:val="28"/>
      <w:sz w:val="32"/>
      <w:szCs w:val="32"/>
      <w:lang w:eastAsia="cs-CZ"/>
      <w14:ligatures w14:val="standard"/>
      <w14:cntxtAlts/>
    </w:rPr>
  </w:style>
  <w:style w:type="paragraph" w:styleId="Titulek">
    <w:name w:val="caption"/>
    <w:basedOn w:val="Normln"/>
    <w:next w:val="Normln"/>
    <w:uiPriority w:val="35"/>
    <w:unhideWhenUsed/>
    <w:qFormat/>
    <w:rsid w:val="00385EE8"/>
    <w:pPr>
      <w:spacing w:after="200" w:line="240" w:lineRule="auto"/>
    </w:pPr>
    <w:rPr>
      <w:i/>
      <w:iCs/>
      <w:color w:val="1F497D" w:themeColor="text2"/>
      <w:sz w:val="18"/>
      <w:szCs w:val="18"/>
    </w:rPr>
  </w:style>
  <w:style w:type="character" w:customStyle="1" w:styleId="Nadpis3Char">
    <w:name w:val="Nadpis 3 Char"/>
    <w:basedOn w:val="Standardnpsmoodstavce"/>
    <w:link w:val="Nadpis3"/>
    <w:uiPriority w:val="9"/>
    <w:rsid w:val="002E483B"/>
    <w:rPr>
      <w:rFonts w:asciiTheme="majorHAnsi" w:eastAsiaTheme="majorEastAsia" w:hAnsiTheme="majorHAnsi" w:cstheme="majorBidi"/>
      <w:color w:val="243F60" w:themeColor="accent1" w:themeShade="7F"/>
      <w:kern w:val="28"/>
      <w:sz w:val="24"/>
      <w:szCs w:val="24"/>
      <w:lang w:eastAsia="cs-CZ"/>
      <w14:ligatures w14:val="standard"/>
      <w14:cntxtAlts/>
    </w:rPr>
  </w:style>
  <w:style w:type="paragraph" w:styleId="Normlnweb">
    <w:name w:val="Normal (Web)"/>
    <w:basedOn w:val="Normln"/>
    <w:uiPriority w:val="99"/>
    <w:unhideWhenUsed/>
    <w:rsid w:val="002E483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iln">
    <w:name w:val="Strong"/>
    <w:basedOn w:val="Standardnpsmoodstavce"/>
    <w:uiPriority w:val="22"/>
    <w:qFormat/>
    <w:rsid w:val="002E483B"/>
    <w:rPr>
      <w:b/>
      <w:bCs/>
    </w:rPr>
  </w:style>
  <w:style w:type="character" w:styleId="Hypertextovodkaz">
    <w:name w:val="Hyperlink"/>
    <w:basedOn w:val="Standardnpsmoodstavce"/>
    <w:uiPriority w:val="99"/>
    <w:unhideWhenUsed/>
    <w:rsid w:val="002E483B"/>
    <w:rPr>
      <w:color w:val="0000FF" w:themeColor="hyperlink"/>
      <w:u w:val="single"/>
    </w:rPr>
  </w:style>
  <w:style w:type="character" w:styleId="Zdraznn">
    <w:name w:val="Emphasis"/>
    <w:basedOn w:val="Standardnpsmoodstavce"/>
    <w:uiPriority w:val="20"/>
    <w:qFormat/>
    <w:rsid w:val="00A72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466">
      <w:bodyDiv w:val="1"/>
      <w:marLeft w:val="0"/>
      <w:marRight w:val="0"/>
      <w:marTop w:val="0"/>
      <w:marBottom w:val="0"/>
      <w:divBdr>
        <w:top w:val="none" w:sz="0" w:space="0" w:color="auto"/>
        <w:left w:val="none" w:sz="0" w:space="0" w:color="auto"/>
        <w:bottom w:val="none" w:sz="0" w:space="0" w:color="auto"/>
        <w:right w:val="none" w:sz="0" w:space="0" w:color="auto"/>
      </w:divBdr>
    </w:div>
    <w:div w:id="136994695">
      <w:bodyDiv w:val="1"/>
      <w:marLeft w:val="0"/>
      <w:marRight w:val="0"/>
      <w:marTop w:val="0"/>
      <w:marBottom w:val="0"/>
      <w:divBdr>
        <w:top w:val="none" w:sz="0" w:space="0" w:color="auto"/>
        <w:left w:val="none" w:sz="0" w:space="0" w:color="auto"/>
        <w:bottom w:val="none" w:sz="0" w:space="0" w:color="auto"/>
        <w:right w:val="none" w:sz="0" w:space="0" w:color="auto"/>
      </w:divBdr>
    </w:div>
    <w:div w:id="152727142">
      <w:bodyDiv w:val="1"/>
      <w:marLeft w:val="0"/>
      <w:marRight w:val="0"/>
      <w:marTop w:val="0"/>
      <w:marBottom w:val="0"/>
      <w:divBdr>
        <w:top w:val="none" w:sz="0" w:space="0" w:color="auto"/>
        <w:left w:val="none" w:sz="0" w:space="0" w:color="auto"/>
        <w:bottom w:val="none" w:sz="0" w:space="0" w:color="auto"/>
        <w:right w:val="none" w:sz="0" w:space="0" w:color="auto"/>
      </w:divBdr>
    </w:div>
    <w:div w:id="209268283">
      <w:bodyDiv w:val="1"/>
      <w:marLeft w:val="0"/>
      <w:marRight w:val="0"/>
      <w:marTop w:val="0"/>
      <w:marBottom w:val="0"/>
      <w:divBdr>
        <w:top w:val="none" w:sz="0" w:space="0" w:color="auto"/>
        <w:left w:val="none" w:sz="0" w:space="0" w:color="auto"/>
        <w:bottom w:val="none" w:sz="0" w:space="0" w:color="auto"/>
        <w:right w:val="none" w:sz="0" w:space="0" w:color="auto"/>
      </w:divBdr>
    </w:div>
    <w:div w:id="513686607">
      <w:bodyDiv w:val="1"/>
      <w:marLeft w:val="0"/>
      <w:marRight w:val="0"/>
      <w:marTop w:val="0"/>
      <w:marBottom w:val="0"/>
      <w:divBdr>
        <w:top w:val="none" w:sz="0" w:space="0" w:color="auto"/>
        <w:left w:val="none" w:sz="0" w:space="0" w:color="auto"/>
        <w:bottom w:val="none" w:sz="0" w:space="0" w:color="auto"/>
        <w:right w:val="none" w:sz="0" w:space="0" w:color="auto"/>
      </w:divBdr>
    </w:div>
    <w:div w:id="609436957">
      <w:bodyDiv w:val="1"/>
      <w:marLeft w:val="0"/>
      <w:marRight w:val="0"/>
      <w:marTop w:val="0"/>
      <w:marBottom w:val="0"/>
      <w:divBdr>
        <w:top w:val="none" w:sz="0" w:space="0" w:color="auto"/>
        <w:left w:val="none" w:sz="0" w:space="0" w:color="auto"/>
        <w:bottom w:val="none" w:sz="0" w:space="0" w:color="auto"/>
        <w:right w:val="none" w:sz="0" w:space="0" w:color="auto"/>
      </w:divBdr>
    </w:div>
    <w:div w:id="643587874">
      <w:bodyDiv w:val="1"/>
      <w:marLeft w:val="0"/>
      <w:marRight w:val="0"/>
      <w:marTop w:val="0"/>
      <w:marBottom w:val="0"/>
      <w:divBdr>
        <w:top w:val="none" w:sz="0" w:space="0" w:color="auto"/>
        <w:left w:val="none" w:sz="0" w:space="0" w:color="auto"/>
        <w:bottom w:val="none" w:sz="0" w:space="0" w:color="auto"/>
        <w:right w:val="none" w:sz="0" w:space="0" w:color="auto"/>
      </w:divBdr>
    </w:div>
    <w:div w:id="773062957">
      <w:bodyDiv w:val="1"/>
      <w:marLeft w:val="0"/>
      <w:marRight w:val="0"/>
      <w:marTop w:val="0"/>
      <w:marBottom w:val="0"/>
      <w:divBdr>
        <w:top w:val="none" w:sz="0" w:space="0" w:color="auto"/>
        <w:left w:val="none" w:sz="0" w:space="0" w:color="auto"/>
        <w:bottom w:val="none" w:sz="0" w:space="0" w:color="auto"/>
        <w:right w:val="none" w:sz="0" w:space="0" w:color="auto"/>
      </w:divBdr>
    </w:div>
    <w:div w:id="823157593">
      <w:bodyDiv w:val="1"/>
      <w:marLeft w:val="0"/>
      <w:marRight w:val="0"/>
      <w:marTop w:val="0"/>
      <w:marBottom w:val="0"/>
      <w:divBdr>
        <w:top w:val="none" w:sz="0" w:space="0" w:color="auto"/>
        <w:left w:val="none" w:sz="0" w:space="0" w:color="auto"/>
        <w:bottom w:val="none" w:sz="0" w:space="0" w:color="auto"/>
        <w:right w:val="none" w:sz="0" w:space="0" w:color="auto"/>
      </w:divBdr>
    </w:div>
    <w:div w:id="941884098">
      <w:bodyDiv w:val="1"/>
      <w:marLeft w:val="0"/>
      <w:marRight w:val="0"/>
      <w:marTop w:val="0"/>
      <w:marBottom w:val="0"/>
      <w:divBdr>
        <w:top w:val="none" w:sz="0" w:space="0" w:color="auto"/>
        <w:left w:val="none" w:sz="0" w:space="0" w:color="auto"/>
        <w:bottom w:val="none" w:sz="0" w:space="0" w:color="auto"/>
        <w:right w:val="none" w:sz="0" w:space="0" w:color="auto"/>
      </w:divBdr>
    </w:div>
    <w:div w:id="959530627">
      <w:bodyDiv w:val="1"/>
      <w:marLeft w:val="0"/>
      <w:marRight w:val="0"/>
      <w:marTop w:val="0"/>
      <w:marBottom w:val="0"/>
      <w:divBdr>
        <w:top w:val="none" w:sz="0" w:space="0" w:color="auto"/>
        <w:left w:val="none" w:sz="0" w:space="0" w:color="auto"/>
        <w:bottom w:val="none" w:sz="0" w:space="0" w:color="auto"/>
        <w:right w:val="none" w:sz="0" w:space="0" w:color="auto"/>
      </w:divBdr>
    </w:div>
    <w:div w:id="1027682471">
      <w:bodyDiv w:val="1"/>
      <w:marLeft w:val="0"/>
      <w:marRight w:val="0"/>
      <w:marTop w:val="0"/>
      <w:marBottom w:val="0"/>
      <w:divBdr>
        <w:top w:val="none" w:sz="0" w:space="0" w:color="auto"/>
        <w:left w:val="none" w:sz="0" w:space="0" w:color="auto"/>
        <w:bottom w:val="none" w:sz="0" w:space="0" w:color="auto"/>
        <w:right w:val="none" w:sz="0" w:space="0" w:color="auto"/>
      </w:divBdr>
    </w:div>
    <w:div w:id="1391685912">
      <w:bodyDiv w:val="1"/>
      <w:marLeft w:val="0"/>
      <w:marRight w:val="0"/>
      <w:marTop w:val="0"/>
      <w:marBottom w:val="0"/>
      <w:divBdr>
        <w:top w:val="none" w:sz="0" w:space="0" w:color="auto"/>
        <w:left w:val="none" w:sz="0" w:space="0" w:color="auto"/>
        <w:bottom w:val="none" w:sz="0" w:space="0" w:color="auto"/>
        <w:right w:val="none" w:sz="0" w:space="0" w:color="auto"/>
      </w:divBdr>
    </w:div>
    <w:div w:id="1583948339">
      <w:bodyDiv w:val="1"/>
      <w:marLeft w:val="0"/>
      <w:marRight w:val="0"/>
      <w:marTop w:val="0"/>
      <w:marBottom w:val="0"/>
      <w:divBdr>
        <w:top w:val="none" w:sz="0" w:space="0" w:color="auto"/>
        <w:left w:val="none" w:sz="0" w:space="0" w:color="auto"/>
        <w:bottom w:val="none" w:sz="0" w:space="0" w:color="auto"/>
        <w:right w:val="none" w:sz="0" w:space="0" w:color="auto"/>
      </w:divBdr>
    </w:div>
    <w:div w:id="1778451280">
      <w:bodyDiv w:val="1"/>
      <w:marLeft w:val="0"/>
      <w:marRight w:val="0"/>
      <w:marTop w:val="0"/>
      <w:marBottom w:val="0"/>
      <w:divBdr>
        <w:top w:val="none" w:sz="0" w:space="0" w:color="auto"/>
        <w:left w:val="none" w:sz="0" w:space="0" w:color="auto"/>
        <w:bottom w:val="none" w:sz="0" w:space="0" w:color="auto"/>
        <w:right w:val="none" w:sz="0" w:space="0" w:color="auto"/>
      </w:divBdr>
    </w:div>
    <w:div w:id="2069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CE6CC"/>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a:spPr>
      <a:bodyPr rot="0" vert="horz" wrap="square" lIns="36576" tIns="36576" rIns="36576" bIns="36576"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CA99-3B32-424E-9196-FD6169D5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2712</Words>
  <Characters>16006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Lišková</dc:creator>
  <cp:lastModifiedBy>Šubrt Pavel</cp:lastModifiedBy>
  <cp:revision>3</cp:revision>
  <dcterms:created xsi:type="dcterms:W3CDTF">2014-03-13T15:20:00Z</dcterms:created>
  <dcterms:modified xsi:type="dcterms:W3CDTF">2014-03-13T15:21:00Z</dcterms:modified>
</cp:coreProperties>
</file>